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8552" w14:textId="7E4DBB02" w:rsidR="00736E0F" w:rsidRPr="009701D8" w:rsidRDefault="00066D64" w:rsidP="000D7164">
      <w:pPr>
        <w:jc w:val="center"/>
        <w:rPr>
          <w:b/>
          <w:sz w:val="28"/>
          <w:szCs w:val="20"/>
        </w:rPr>
      </w:pPr>
      <w:r w:rsidRPr="009701D8">
        <w:rPr>
          <w:b/>
          <w:noProof/>
          <w:sz w:val="28"/>
          <w:szCs w:val="20"/>
        </w:rPr>
        <w:t xml:space="preserve"> </w:t>
      </w:r>
      <w:r w:rsidR="001B31B6" w:rsidRPr="009701D8">
        <w:rPr>
          <w:b/>
          <w:sz w:val="28"/>
          <w:szCs w:val="20"/>
        </w:rPr>
        <w:t>Real Time PCR (</w:t>
      </w:r>
      <w:proofErr w:type="spellStart"/>
      <w:r w:rsidR="001B31B6" w:rsidRPr="009701D8">
        <w:rPr>
          <w:b/>
          <w:sz w:val="28"/>
          <w:szCs w:val="20"/>
        </w:rPr>
        <w:t>rtPCR</w:t>
      </w:r>
      <w:proofErr w:type="spellEnd"/>
      <w:r w:rsidR="001B31B6" w:rsidRPr="009701D8">
        <w:rPr>
          <w:b/>
          <w:sz w:val="28"/>
          <w:szCs w:val="20"/>
        </w:rPr>
        <w:t>)</w:t>
      </w:r>
    </w:p>
    <w:p w14:paraId="582C7CB8" w14:textId="3F33712F" w:rsidR="000D7164" w:rsidRPr="00016B39" w:rsidRDefault="000D7164" w:rsidP="000D7164">
      <w:pPr>
        <w:jc w:val="center"/>
        <w:rPr>
          <w:b/>
          <w:sz w:val="20"/>
          <w:szCs w:val="20"/>
        </w:rPr>
      </w:pPr>
    </w:p>
    <w:p w14:paraId="3DB98832" w14:textId="2FFA1E6B" w:rsidR="000D7164" w:rsidRDefault="000D7164" w:rsidP="000D7164">
      <w:pPr>
        <w:rPr>
          <w:i/>
          <w:sz w:val="20"/>
          <w:szCs w:val="20"/>
        </w:rPr>
      </w:pPr>
      <w:r w:rsidRPr="00016B39">
        <w:rPr>
          <w:b/>
          <w:sz w:val="20"/>
          <w:szCs w:val="20"/>
        </w:rPr>
        <w:t>Workflow</w:t>
      </w:r>
      <w:r w:rsidRPr="00016B39">
        <w:rPr>
          <w:sz w:val="20"/>
          <w:szCs w:val="20"/>
        </w:rPr>
        <w:t xml:space="preserve">:  </w:t>
      </w:r>
      <w:r w:rsidRPr="00016B39">
        <w:rPr>
          <w:i/>
          <w:sz w:val="20"/>
          <w:szCs w:val="20"/>
        </w:rPr>
        <w:t xml:space="preserve">Students will isolate mRNA from 1 35 </w:t>
      </w:r>
      <w:proofErr w:type="spellStart"/>
      <w:r w:rsidRPr="00016B39">
        <w:rPr>
          <w:i/>
          <w:sz w:val="20"/>
          <w:szCs w:val="20"/>
        </w:rPr>
        <w:t>mM</w:t>
      </w:r>
      <w:proofErr w:type="spellEnd"/>
      <w:r w:rsidRPr="00016B39">
        <w:rPr>
          <w:i/>
          <w:sz w:val="20"/>
          <w:szCs w:val="20"/>
        </w:rPr>
        <w:t xml:space="preserve"> dish, convert the RNA to cDNA and then perform </w:t>
      </w:r>
      <w:proofErr w:type="spellStart"/>
      <w:r w:rsidRPr="00016B39">
        <w:rPr>
          <w:i/>
          <w:sz w:val="20"/>
          <w:szCs w:val="20"/>
        </w:rPr>
        <w:t>rtPCR</w:t>
      </w:r>
      <w:proofErr w:type="spellEnd"/>
      <w:r w:rsidRPr="00016B39">
        <w:rPr>
          <w:i/>
          <w:sz w:val="20"/>
          <w:szCs w:val="20"/>
        </w:rPr>
        <w:t xml:space="preserve"> using </w:t>
      </w:r>
      <w:proofErr w:type="spellStart"/>
      <w:r w:rsidRPr="00016B39">
        <w:rPr>
          <w:i/>
          <w:sz w:val="20"/>
          <w:szCs w:val="20"/>
        </w:rPr>
        <w:t>Sybrgreen</w:t>
      </w:r>
      <w:proofErr w:type="spellEnd"/>
      <w:r w:rsidRPr="00016B39">
        <w:rPr>
          <w:i/>
          <w:sz w:val="20"/>
          <w:szCs w:val="20"/>
        </w:rPr>
        <w:t xml:space="preserve">.  Students will work to determine the expression of </w:t>
      </w:r>
      <w:r w:rsidR="00BD070C">
        <w:rPr>
          <w:i/>
          <w:sz w:val="20"/>
          <w:szCs w:val="20"/>
        </w:rPr>
        <w:t xml:space="preserve">NHE1 or CHP1 in cells and </w:t>
      </w:r>
      <w:r w:rsidR="00C01D6A">
        <w:rPr>
          <w:i/>
          <w:sz w:val="20"/>
          <w:szCs w:val="20"/>
        </w:rPr>
        <w:t>human tumor samples</w:t>
      </w:r>
      <w:r w:rsidRPr="00016B39">
        <w:rPr>
          <w:i/>
          <w:sz w:val="20"/>
          <w:szCs w:val="20"/>
        </w:rPr>
        <w:t>.</w:t>
      </w:r>
    </w:p>
    <w:p w14:paraId="4AB4E6E8" w14:textId="78B9DA57" w:rsidR="009D2485" w:rsidRDefault="009D2485" w:rsidP="000D7164">
      <w:pPr>
        <w:rPr>
          <w:i/>
          <w:sz w:val="20"/>
          <w:szCs w:val="20"/>
        </w:rPr>
      </w:pPr>
    </w:p>
    <w:p w14:paraId="190B2335" w14:textId="1713FE49" w:rsidR="009D2485" w:rsidRPr="009D2485" w:rsidRDefault="009D2485" w:rsidP="000D7164">
      <w:pPr>
        <w:rPr>
          <w:sz w:val="20"/>
          <w:szCs w:val="20"/>
        </w:rPr>
      </w:pPr>
      <w:r>
        <w:rPr>
          <w:i/>
          <w:sz w:val="20"/>
          <w:szCs w:val="20"/>
        </w:rPr>
        <w:t xml:space="preserve">There are three phases or steps to the experiment.  1) mRNA isolation, 2) cDNA preparation from mRNA and 3) </w:t>
      </w:r>
      <w:proofErr w:type="spellStart"/>
      <w:r>
        <w:rPr>
          <w:i/>
          <w:sz w:val="20"/>
          <w:szCs w:val="20"/>
        </w:rPr>
        <w:t>rtPCR</w:t>
      </w:r>
      <w:proofErr w:type="spellEnd"/>
      <w:r>
        <w:rPr>
          <w:i/>
          <w:sz w:val="20"/>
          <w:szCs w:val="20"/>
        </w:rPr>
        <w:t xml:space="preserve"> and post-experiment analysis.  </w:t>
      </w:r>
      <w:r>
        <w:rPr>
          <w:sz w:val="20"/>
          <w:szCs w:val="20"/>
        </w:rPr>
        <w:t xml:space="preserve">  </w:t>
      </w:r>
      <w:r w:rsidR="008D6BE0">
        <w:rPr>
          <w:sz w:val="20"/>
          <w:szCs w:val="20"/>
        </w:rPr>
        <w:t>The experimental design – YOU will do using the instructions for each step, is described at the end of the handout.  Use this handout (for THIS TIME ONLY) for the protocol you CAN use the steps shown here verbatim.  YOU must decide the DESIGN of the overall experiment.  The GOAL of the experiment is to determine the change in expression of human NHE1 between two cell lines; PS120 lung fibroblasts and PSN lung fibroblasts.  YOU must determine, using the protocol below, how to set up the experiment and include the controls</w:t>
      </w:r>
      <w:r w:rsidR="005F4F1E">
        <w:rPr>
          <w:sz w:val="20"/>
          <w:szCs w:val="20"/>
        </w:rPr>
        <w:t xml:space="preserve"> shown below</w:t>
      </w:r>
      <w:r w:rsidR="008D6BE0">
        <w:rPr>
          <w:sz w:val="20"/>
          <w:szCs w:val="20"/>
        </w:rPr>
        <w:t>!  Each lab section will do this in a total of 4 groups.</w:t>
      </w:r>
    </w:p>
    <w:p w14:paraId="11AAA87B" w14:textId="07982379" w:rsidR="000D7164" w:rsidRPr="00016B39" w:rsidRDefault="000D7164" w:rsidP="000D7164">
      <w:pPr>
        <w:ind w:left="180"/>
        <w:rPr>
          <w:sz w:val="20"/>
          <w:szCs w:val="20"/>
        </w:rPr>
      </w:pPr>
    </w:p>
    <w:p w14:paraId="5B0E20A4" w14:textId="6EF976EF" w:rsidR="000D7164" w:rsidRPr="009D2485" w:rsidRDefault="000D7164" w:rsidP="000D7164">
      <w:pPr>
        <w:rPr>
          <w:b/>
          <w:i/>
          <w:szCs w:val="20"/>
          <w:u w:val="single"/>
        </w:rPr>
      </w:pPr>
      <w:r w:rsidRPr="009D2485">
        <w:rPr>
          <w:b/>
          <w:i/>
          <w:szCs w:val="20"/>
          <w:u w:val="single"/>
        </w:rPr>
        <w:t>Step 1 mRNA isolation</w:t>
      </w:r>
    </w:p>
    <w:p w14:paraId="480728FE" w14:textId="7354B252" w:rsidR="000D7164" w:rsidRPr="00066D64" w:rsidRDefault="00CB7FE8" w:rsidP="000D7164">
      <w:pPr>
        <w:widowControl w:val="0"/>
        <w:autoSpaceDE w:val="0"/>
        <w:autoSpaceDN w:val="0"/>
        <w:adjustRightInd w:val="0"/>
        <w:rPr>
          <w:rFonts w:cs="Times New Roman"/>
          <w:sz w:val="20"/>
          <w:szCs w:val="20"/>
        </w:rPr>
      </w:pPr>
      <w:r w:rsidRPr="00CB7FE8">
        <w:rPr>
          <w:b/>
          <w:noProof/>
          <w:sz w:val="20"/>
          <w:szCs w:val="20"/>
        </w:rPr>
        <w:drawing>
          <wp:anchor distT="0" distB="0" distL="114300" distR="114300" simplePos="0" relativeHeight="251661312" behindDoc="0" locked="0" layoutInCell="1" allowOverlap="1" wp14:anchorId="137980F7" wp14:editId="5BAAA8E3">
            <wp:simplePos x="0" y="0"/>
            <wp:positionH relativeFrom="column">
              <wp:posOffset>5880735</wp:posOffset>
            </wp:positionH>
            <wp:positionV relativeFrom="paragraph">
              <wp:posOffset>157480</wp:posOffset>
            </wp:positionV>
            <wp:extent cx="1079500" cy="25019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166" t="7075" r="11275"/>
                    <a:stretch/>
                  </pic:blipFill>
                  <pic:spPr bwMode="auto">
                    <a:xfrm>
                      <a:off x="0" y="0"/>
                      <a:ext cx="1079500" cy="250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BC63F3" w14:textId="37336A30" w:rsidR="0088727D" w:rsidRPr="00066D64" w:rsidRDefault="0088727D" w:rsidP="00066D64">
      <w:pPr>
        <w:pStyle w:val="Default"/>
        <w:rPr>
          <w:rFonts w:asciiTheme="minorHAnsi" w:hAnsiTheme="minorHAnsi"/>
          <w:sz w:val="20"/>
          <w:szCs w:val="20"/>
        </w:rPr>
      </w:pPr>
      <w:r w:rsidRPr="00066D64">
        <w:rPr>
          <w:rFonts w:asciiTheme="minorHAnsi" w:hAnsiTheme="minorHAnsi" w:cs="Times New Roman"/>
          <w:b/>
          <w:sz w:val="20"/>
          <w:szCs w:val="20"/>
        </w:rPr>
        <w:t>Principle and procedure</w:t>
      </w:r>
      <w:r w:rsidR="000D7164" w:rsidRPr="00066D64">
        <w:rPr>
          <w:rFonts w:asciiTheme="minorHAnsi" w:hAnsiTheme="minorHAnsi" w:cs="Times New Roman"/>
          <w:sz w:val="20"/>
          <w:szCs w:val="20"/>
        </w:rPr>
        <w:t xml:space="preserve">:  </w:t>
      </w:r>
      <w:r w:rsidR="00AE0B45" w:rsidRPr="00066D64">
        <w:rPr>
          <w:rFonts w:asciiTheme="minorHAnsi" w:hAnsiTheme="minorHAnsi" w:cs="Times New Roman"/>
          <w:sz w:val="20"/>
          <w:szCs w:val="20"/>
        </w:rPr>
        <w:t xml:space="preserve">The </w:t>
      </w:r>
      <w:r w:rsidRPr="00066D64">
        <w:rPr>
          <w:rFonts w:asciiTheme="minorHAnsi" w:hAnsiTheme="minorHAnsi" w:cs="Times New Roman"/>
          <w:sz w:val="20"/>
          <w:szCs w:val="20"/>
        </w:rPr>
        <w:t>RNeasy</w:t>
      </w:r>
      <w:r w:rsidR="00AE0B45" w:rsidRPr="00066D64">
        <w:rPr>
          <w:rFonts w:asciiTheme="minorHAnsi" w:hAnsiTheme="minorHAnsi" w:cs="Times New Roman"/>
          <w:sz w:val="20"/>
          <w:szCs w:val="20"/>
        </w:rPr>
        <w:t xml:space="preserve"> </w:t>
      </w:r>
      <w:r w:rsidRPr="00066D64">
        <w:rPr>
          <w:rFonts w:asciiTheme="minorHAnsi" w:hAnsiTheme="minorHAnsi" w:cs="Times New Roman"/>
          <w:sz w:val="20"/>
          <w:szCs w:val="20"/>
        </w:rPr>
        <w:t xml:space="preserve">Mini Kit </w:t>
      </w:r>
      <w:r w:rsidR="000E000B">
        <w:rPr>
          <w:rFonts w:asciiTheme="minorHAnsi" w:hAnsiTheme="minorHAnsi" w:cs="Times New Roman"/>
          <w:sz w:val="20"/>
          <w:szCs w:val="20"/>
        </w:rPr>
        <w:t xml:space="preserve">from </w:t>
      </w:r>
      <w:proofErr w:type="spellStart"/>
      <w:r w:rsidR="000E000B">
        <w:rPr>
          <w:rFonts w:asciiTheme="minorHAnsi" w:hAnsiTheme="minorHAnsi" w:cs="Times New Roman"/>
          <w:sz w:val="20"/>
          <w:szCs w:val="20"/>
        </w:rPr>
        <w:t>Qiagen</w:t>
      </w:r>
      <w:proofErr w:type="spellEnd"/>
      <w:r w:rsidR="000E000B">
        <w:rPr>
          <w:rFonts w:asciiTheme="minorHAnsi" w:hAnsiTheme="minorHAnsi" w:cs="Times New Roman"/>
          <w:sz w:val="20"/>
          <w:szCs w:val="20"/>
        </w:rPr>
        <w:t xml:space="preserve"> (look up for more details) </w:t>
      </w:r>
      <w:r w:rsidR="00066D64" w:rsidRPr="00066D64">
        <w:rPr>
          <w:rFonts w:asciiTheme="minorHAnsi" w:hAnsiTheme="minorHAnsi" w:cs="Times New Roman"/>
          <w:sz w:val="20"/>
          <w:szCs w:val="20"/>
        </w:rPr>
        <w:t>is used for</w:t>
      </w:r>
      <w:r w:rsidRPr="00066D64">
        <w:rPr>
          <w:rFonts w:asciiTheme="minorHAnsi" w:hAnsiTheme="minorHAnsi" w:cs="Times New Roman"/>
          <w:sz w:val="20"/>
          <w:szCs w:val="20"/>
        </w:rPr>
        <w:t xml:space="preserve"> purification of total RNA. </w:t>
      </w:r>
      <w:r w:rsidR="00066D64" w:rsidRPr="00066D64">
        <w:rPr>
          <w:rFonts w:asciiTheme="minorHAnsi" w:hAnsiTheme="minorHAnsi"/>
          <w:sz w:val="20"/>
          <w:szCs w:val="20"/>
        </w:rPr>
        <w:t>Biological samples are first lysed and homogenized in a highly denaturing guanidine-</w:t>
      </w:r>
      <w:proofErr w:type="spellStart"/>
      <w:r w:rsidR="00066D64" w:rsidRPr="00066D64">
        <w:rPr>
          <w:rFonts w:asciiTheme="minorHAnsi" w:hAnsiTheme="minorHAnsi"/>
          <w:sz w:val="20"/>
          <w:szCs w:val="20"/>
        </w:rPr>
        <w:t>isothiocyanate</w:t>
      </w:r>
      <w:proofErr w:type="spellEnd"/>
      <w:r w:rsidR="00066D64" w:rsidRPr="00066D64">
        <w:rPr>
          <w:rFonts w:asciiTheme="minorHAnsi" w:hAnsiTheme="minorHAnsi"/>
          <w:sz w:val="20"/>
          <w:szCs w:val="20"/>
        </w:rPr>
        <w:t>–containing buffer, which immediately inactivates RNases to ensure i</w:t>
      </w:r>
      <w:r w:rsidR="000E000B">
        <w:rPr>
          <w:rFonts w:asciiTheme="minorHAnsi" w:hAnsiTheme="minorHAnsi"/>
          <w:sz w:val="20"/>
          <w:szCs w:val="20"/>
        </w:rPr>
        <w:t>solation of intact RNA</w:t>
      </w:r>
      <w:r w:rsidR="00066D64" w:rsidRPr="00066D64">
        <w:rPr>
          <w:rFonts w:asciiTheme="minorHAnsi" w:hAnsiTheme="minorHAnsi"/>
          <w:sz w:val="20"/>
          <w:szCs w:val="20"/>
        </w:rPr>
        <w:t xml:space="preserve">. Ethanol is added to the flow-through to provide appropriate binding conditions for RNA, and the sample is then applied to an RNeasy spin column, where total RNA binds to the membrane and contaminants are efficiently washed away. High-quality RNA is then eluted in 30 </w:t>
      </w:r>
      <w:proofErr w:type="spellStart"/>
      <w:r w:rsidR="00066D64" w:rsidRPr="00066D64">
        <w:rPr>
          <w:rFonts w:asciiTheme="minorHAnsi" w:eastAsia="Calibri" w:hAnsiTheme="minorHAnsi" w:cs="Calibri"/>
          <w:sz w:val="20"/>
          <w:szCs w:val="20"/>
        </w:rPr>
        <w:t>μ</w:t>
      </w:r>
      <w:r w:rsidR="00066D64" w:rsidRPr="00066D64">
        <w:rPr>
          <w:rFonts w:asciiTheme="minorHAnsi" w:hAnsiTheme="minorHAnsi"/>
          <w:sz w:val="20"/>
          <w:szCs w:val="20"/>
        </w:rPr>
        <w:t>l</w:t>
      </w:r>
      <w:proofErr w:type="spellEnd"/>
      <w:r w:rsidR="00066D64" w:rsidRPr="00066D64">
        <w:rPr>
          <w:rFonts w:asciiTheme="minorHAnsi" w:hAnsiTheme="minorHAnsi"/>
          <w:sz w:val="20"/>
          <w:szCs w:val="20"/>
        </w:rPr>
        <w:t xml:space="preserve">, or more, of water. With the RNeasy Plus procedure, all RNA molecules longer than 200 nucleotides are isolated. The procedure provides an enrichment for mRNA, since most RNAs &lt;200 nucleotides (such as 5.8S </w:t>
      </w:r>
      <w:proofErr w:type="spellStart"/>
      <w:r w:rsidR="00066D64" w:rsidRPr="00066D64">
        <w:rPr>
          <w:rFonts w:asciiTheme="minorHAnsi" w:hAnsiTheme="minorHAnsi"/>
          <w:sz w:val="20"/>
          <w:szCs w:val="20"/>
        </w:rPr>
        <w:t>rRNA</w:t>
      </w:r>
      <w:proofErr w:type="spellEnd"/>
      <w:r w:rsidR="00066D64" w:rsidRPr="00066D64">
        <w:rPr>
          <w:rFonts w:asciiTheme="minorHAnsi" w:hAnsiTheme="minorHAnsi"/>
          <w:sz w:val="20"/>
          <w:szCs w:val="20"/>
        </w:rPr>
        <w:t xml:space="preserve">, 5S </w:t>
      </w:r>
      <w:proofErr w:type="spellStart"/>
      <w:r w:rsidR="00066D64" w:rsidRPr="00066D64">
        <w:rPr>
          <w:rFonts w:asciiTheme="minorHAnsi" w:hAnsiTheme="minorHAnsi"/>
          <w:sz w:val="20"/>
          <w:szCs w:val="20"/>
        </w:rPr>
        <w:t>rRNA</w:t>
      </w:r>
      <w:proofErr w:type="spellEnd"/>
      <w:r w:rsidR="00066D64" w:rsidRPr="00066D64">
        <w:rPr>
          <w:rFonts w:asciiTheme="minorHAnsi" w:hAnsiTheme="minorHAnsi"/>
          <w:sz w:val="20"/>
          <w:szCs w:val="20"/>
        </w:rPr>
        <w:t xml:space="preserve">, and </w:t>
      </w:r>
      <w:proofErr w:type="spellStart"/>
      <w:r w:rsidR="00066D64" w:rsidRPr="00066D64">
        <w:rPr>
          <w:rFonts w:asciiTheme="minorHAnsi" w:hAnsiTheme="minorHAnsi"/>
          <w:sz w:val="20"/>
          <w:szCs w:val="20"/>
        </w:rPr>
        <w:t>tRNAs</w:t>
      </w:r>
      <w:proofErr w:type="spellEnd"/>
      <w:r w:rsidR="00066D64" w:rsidRPr="00066D64">
        <w:rPr>
          <w:rFonts w:asciiTheme="minorHAnsi" w:hAnsiTheme="minorHAnsi"/>
          <w:sz w:val="20"/>
          <w:szCs w:val="20"/>
        </w:rPr>
        <w:t xml:space="preserve">, which together comprise 15–20% of total RNA) are selectively excluded. The size distribution of the purified RNA is comparable to that obtained by centrifugation through a </w:t>
      </w:r>
      <w:proofErr w:type="spellStart"/>
      <w:r w:rsidR="00066D64" w:rsidRPr="00066D64">
        <w:rPr>
          <w:rFonts w:asciiTheme="minorHAnsi" w:hAnsiTheme="minorHAnsi"/>
          <w:sz w:val="20"/>
          <w:szCs w:val="20"/>
        </w:rPr>
        <w:t>CsCl</w:t>
      </w:r>
      <w:proofErr w:type="spellEnd"/>
      <w:r w:rsidR="00066D64" w:rsidRPr="00066D64">
        <w:rPr>
          <w:rFonts w:asciiTheme="minorHAnsi" w:hAnsiTheme="minorHAnsi"/>
          <w:sz w:val="20"/>
          <w:szCs w:val="20"/>
        </w:rPr>
        <w:t xml:space="preserve"> cushion, where small RNAs do not sediment efficiently</w:t>
      </w:r>
      <w:r w:rsidRPr="00066D64">
        <w:rPr>
          <w:rFonts w:asciiTheme="minorHAnsi" w:hAnsiTheme="minorHAnsi" w:cs="Times New Roman"/>
          <w:sz w:val="20"/>
          <w:szCs w:val="20"/>
        </w:rPr>
        <w:t>.</w:t>
      </w:r>
    </w:p>
    <w:p w14:paraId="37534CA7" w14:textId="77777777" w:rsidR="001B31B6" w:rsidRPr="00AA5B8B" w:rsidRDefault="001B31B6">
      <w:pPr>
        <w:rPr>
          <w:sz w:val="20"/>
          <w:szCs w:val="20"/>
        </w:rPr>
      </w:pPr>
    </w:p>
    <w:p w14:paraId="01F591C9" w14:textId="43A0AF78" w:rsidR="00AA5B8B" w:rsidRPr="00AA5B8B" w:rsidRDefault="00AA5B8B" w:rsidP="00AA5B8B">
      <w:pPr>
        <w:widowControl w:val="0"/>
        <w:autoSpaceDE w:val="0"/>
        <w:autoSpaceDN w:val="0"/>
        <w:adjustRightInd w:val="0"/>
        <w:rPr>
          <w:rFonts w:cs="Times New Roman"/>
          <w:sz w:val="20"/>
          <w:szCs w:val="20"/>
        </w:rPr>
      </w:pPr>
      <w:r w:rsidRPr="0084225E">
        <w:rPr>
          <w:rFonts w:cs="Times New Roman"/>
          <w:b/>
          <w:sz w:val="20"/>
          <w:szCs w:val="20"/>
        </w:rPr>
        <w:t>Handling RNA</w:t>
      </w:r>
      <w:r w:rsidRPr="00AA5B8B">
        <w:rPr>
          <w:rFonts w:cs="Times New Roman"/>
          <w:sz w:val="20"/>
          <w:szCs w:val="20"/>
        </w:rPr>
        <w:t xml:space="preserve">: Ribonucleases (RNases) are very stable and active enzymes that generally do not require cofactors to function. Since RNases are difficult to inactivate and even minute amounts are sufficient to destroy RNA, do not use any </w:t>
      </w:r>
      <w:proofErr w:type="spellStart"/>
      <w:r w:rsidRPr="00AA5B8B">
        <w:rPr>
          <w:rFonts w:cs="Times New Roman"/>
          <w:sz w:val="20"/>
          <w:szCs w:val="20"/>
        </w:rPr>
        <w:t>plasticware</w:t>
      </w:r>
      <w:proofErr w:type="spellEnd"/>
      <w:r w:rsidRPr="00AA5B8B">
        <w:rPr>
          <w:rFonts w:cs="Times New Roman"/>
          <w:sz w:val="20"/>
          <w:szCs w:val="20"/>
        </w:rPr>
        <w:t xml:space="preserve"> or glassware without first eliminating possible RNase contamination. Great care should be taken to avoid</w:t>
      </w:r>
      <w:r w:rsidR="008B3B96">
        <w:rPr>
          <w:rFonts w:cs="Times New Roman"/>
          <w:sz w:val="20"/>
          <w:szCs w:val="20"/>
        </w:rPr>
        <w:t xml:space="preserve"> </w:t>
      </w:r>
      <w:r w:rsidRPr="00AA5B8B">
        <w:rPr>
          <w:rFonts w:cs="Times New Roman"/>
          <w:sz w:val="20"/>
          <w:szCs w:val="20"/>
        </w:rPr>
        <w:t xml:space="preserve">inadvertently introducing RNases into the RNA sample during or after the isolation procedure. In order to create and maintain an RNase-free environment, the following precautions must be taken during pretreatment and use of disposable and </w:t>
      </w:r>
      <w:proofErr w:type="spellStart"/>
      <w:r w:rsidRPr="00AA5B8B">
        <w:rPr>
          <w:rFonts w:cs="Times New Roman"/>
          <w:sz w:val="20"/>
          <w:szCs w:val="20"/>
        </w:rPr>
        <w:t>nondisposable</w:t>
      </w:r>
      <w:proofErr w:type="spellEnd"/>
      <w:r w:rsidRPr="00AA5B8B">
        <w:rPr>
          <w:rFonts w:cs="Times New Roman"/>
          <w:sz w:val="20"/>
          <w:szCs w:val="20"/>
        </w:rPr>
        <w:t xml:space="preserve"> vessels and solutions while working with RNA.</w:t>
      </w:r>
    </w:p>
    <w:p w14:paraId="376DF376" w14:textId="77777777" w:rsidR="00AA5B8B" w:rsidRPr="00AA5B8B" w:rsidRDefault="00AA5B8B" w:rsidP="00AA5B8B">
      <w:pPr>
        <w:widowControl w:val="0"/>
        <w:autoSpaceDE w:val="0"/>
        <w:autoSpaceDN w:val="0"/>
        <w:adjustRightInd w:val="0"/>
        <w:rPr>
          <w:rFonts w:cs="Times New Roman"/>
          <w:sz w:val="20"/>
          <w:szCs w:val="20"/>
        </w:rPr>
      </w:pPr>
    </w:p>
    <w:p w14:paraId="2B7004D6" w14:textId="39DB9609" w:rsidR="00AA5B8B" w:rsidRPr="00AA5B8B" w:rsidRDefault="009701D8" w:rsidP="0084225E">
      <w:pPr>
        <w:widowControl w:val="0"/>
        <w:autoSpaceDE w:val="0"/>
        <w:autoSpaceDN w:val="0"/>
        <w:adjustRightInd w:val="0"/>
        <w:rPr>
          <w:rFonts w:cs="Times New Roman"/>
          <w:sz w:val="20"/>
          <w:szCs w:val="20"/>
        </w:rPr>
      </w:pPr>
      <w:r>
        <w:rPr>
          <w:rFonts w:ascii="Helvetica" w:hAnsi="Helvetica" w:cs="Helvetica"/>
          <w:noProof/>
        </w:rPr>
        <w:drawing>
          <wp:anchor distT="0" distB="0" distL="114300" distR="114300" simplePos="0" relativeHeight="251660288" behindDoc="0" locked="0" layoutInCell="1" allowOverlap="1" wp14:anchorId="566A1DDE" wp14:editId="34A99FDC">
            <wp:simplePos x="0" y="0"/>
            <wp:positionH relativeFrom="column">
              <wp:posOffset>5422900</wp:posOffset>
            </wp:positionH>
            <wp:positionV relativeFrom="paragraph">
              <wp:posOffset>719455</wp:posOffset>
            </wp:positionV>
            <wp:extent cx="1496695" cy="145859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B8B" w:rsidRPr="0084225E">
        <w:rPr>
          <w:rFonts w:cs="Times New Roman"/>
          <w:b/>
          <w:sz w:val="20"/>
          <w:szCs w:val="20"/>
        </w:rPr>
        <w:t>General handling</w:t>
      </w:r>
      <w:r w:rsidR="00AA5B8B" w:rsidRPr="00AA5B8B">
        <w:rPr>
          <w:rFonts w:cs="Times New Roman"/>
          <w:sz w:val="20"/>
          <w:szCs w:val="20"/>
        </w:rPr>
        <w:t xml:space="preserve"> Proper microbiological, aseptic technique should always be used when working with RNA. Hands and dust particles may carry bacteria and molds and are the most common sources of RNase contamination. Always wear latex or vinyl gloves while handling</w:t>
      </w:r>
      <w:r w:rsidR="0084225E">
        <w:rPr>
          <w:rFonts w:cs="Times New Roman"/>
          <w:sz w:val="20"/>
          <w:szCs w:val="20"/>
        </w:rPr>
        <w:t xml:space="preserve"> </w:t>
      </w:r>
      <w:r w:rsidR="00AA5B8B" w:rsidRPr="00AA5B8B">
        <w:rPr>
          <w:rFonts w:cs="Times New Roman"/>
          <w:sz w:val="20"/>
          <w:szCs w:val="20"/>
        </w:rPr>
        <w:t xml:space="preserve">reagents and RNA samples to prevent RNase contamination from the surface of the skin or from dusty laboratory equipment. Change gloves frequently and keep tubes closed whenever possible. Keep isolated RNA on ice when aliquots are pipetted for downstream applications. To remove RNase contamination from bench surfaces, </w:t>
      </w:r>
      <w:proofErr w:type="spellStart"/>
      <w:r w:rsidR="00AA5B8B" w:rsidRPr="00AA5B8B">
        <w:rPr>
          <w:rFonts w:cs="Times New Roman"/>
          <w:sz w:val="20"/>
          <w:szCs w:val="20"/>
        </w:rPr>
        <w:t>nondisposable</w:t>
      </w:r>
      <w:proofErr w:type="spellEnd"/>
      <w:r w:rsidR="00AA5B8B" w:rsidRPr="00AA5B8B">
        <w:rPr>
          <w:rFonts w:cs="Times New Roman"/>
          <w:sz w:val="20"/>
          <w:szCs w:val="20"/>
        </w:rPr>
        <w:t xml:space="preserve"> </w:t>
      </w:r>
      <w:proofErr w:type="spellStart"/>
      <w:r w:rsidR="00AA5B8B" w:rsidRPr="00AA5B8B">
        <w:rPr>
          <w:rFonts w:cs="Times New Roman"/>
          <w:sz w:val="20"/>
          <w:szCs w:val="20"/>
        </w:rPr>
        <w:t>plasticware</w:t>
      </w:r>
      <w:proofErr w:type="spellEnd"/>
      <w:r w:rsidR="00AA5B8B" w:rsidRPr="00AA5B8B">
        <w:rPr>
          <w:rFonts w:cs="Times New Roman"/>
          <w:sz w:val="20"/>
          <w:szCs w:val="20"/>
        </w:rPr>
        <w:t xml:space="preserve">, and laboratory equipment (e.g., pipets and electrophoresis tanks), use of </w:t>
      </w:r>
      <w:proofErr w:type="spellStart"/>
      <w:r w:rsidR="00AA5B8B" w:rsidRPr="00AA5B8B">
        <w:rPr>
          <w:rFonts w:cs="Times New Roman"/>
          <w:sz w:val="20"/>
          <w:szCs w:val="20"/>
        </w:rPr>
        <w:t>RNaseKiller</w:t>
      </w:r>
      <w:proofErr w:type="spellEnd"/>
      <w:r w:rsidR="00AA5B8B" w:rsidRPr="00AA5B8B">
        <w:rPr>
          <w:rFonts w:cs="Times New Roman"/>
          <w:sz w:val="20"/>
          <w:szCs w:val="20"/>
        </w:rPr>
        <w:t xml:space="preserve"> or </w:t>
      </w:r>
      <w:proofErr w:type="spellStart"/>
      <w:r w:rsidR="00AA5B8B" w:rsidRPr="00AA5B8B">
        <w:rPr>
          <w:rFonts w:cs="Times New Roman"/>
          <w:sz w:val="20"/>
          <w:szCs w:val="20"/>
        </w:rPr>
        <w:t>RNAseAway</w:t>
      </w:r>
      <w:proofErr w:type="spellEnd"/>
      <w:r w:rsidR="00AA5B8B" w:rsidRPr="00AA5B8B">
        <w:rPr>
          <w:rFonts w:cs="Times New Roman"/>
          <w:sz w:val="20"/>
          <w:szCs w:val="20"/>
        </w:rPr>
        <w:t xml:space="preserve">. RNase contamination can alternatively be removed using general laboratory reagents. To decontaminate </w:t>
      </w:r>
      <w:proofErr w:type="spellStart"/>
      <w:r w:rsidR="00AA5B8B" w:rsidRPr="00AA5B8B">
        <w:rPr>
          <w:rFonts w:cs="Times New Roman"/>
          <w:sz w:val="20"/>
          <w:szCs w:val="20"/>
        </w:rPr>
        <w:t>plasticware</w:t>
      </w:r>
      <w:proofErr w:type="spellEnd"/>
      <w:r w:rsidR="00AA5B8B" w:rsidRPr="00AA5B8B">
        <w:rPr>
          <w:rFonts w:cs="Times New Roman"/>
          <w:sz w:val="20"/>
          <w:szCs w:val="20"/>
        </w:rPr>
        <w:t xml:space="preserve">, rinse with 0.1 M </w:t>
      </w:r>
      <w:proofErr w:type="spellStart"/>
      <w:r w:rsidR="00AA5B8B" w:rsidRPr="00AA5B8B">
        <w:rPr>
          <w:rFonts w:cs="Times New Roman"/>
          <w:sz w:val="20"/>
          <w:szCs w:val="20"/>
        </w:rPr>
        <w:t>NaOH</w:t>
      </w:r>
      <w:proofErr w:type="spellEnd"/>
      <w:r w:rsidR="00AA5B8B" w:rsidRPr="00AA5B8B">
        <w:rPr>
          <w:rFonts w:cs="Times New Roman"/>
          <w:sz w:val="20"/>
          <w:szCs w:val="20"/>
        </w:rPr>
        <w:t xml:space="preserve">, 1 </w:t>
      </w:r>
      <w:proofErr w:type="spellStart"/>
      <w:r w:rsidR="00AA5B8B" w:rsidRPr="00AA5B8B">
        <w:rPr>
          <w:rFonts w:cs="Times New Roman"/>
          <w:sz w:val="20"/>
          <w:szCs w:val="20"/>
        </w:rPr>
        <w:t>mM</w:t>
      </w:r>
      <w:proofErr w:type="spellEnd"/>
      <w:r w:rsidR="00AA5B8B" w:rsidRPr="00AA5B8B">
        <w:rPr>
          <w:rFonts w:cs="Times New Roman"/>
          <w:sz w:val="20"/>
          <w:szCs w:val="20"/>
        </w:rPr>
        <w:t xml:space="preserve"> EDTA* followed by RNase-free water, or rinse with chloroform if the </w:t>
      </w:r>
      <w:proofErr w:type="spellStart"/>
      <w:r w:rsidR="00AA5B8B" w:rsidRPr="00AA5B8B">
        <w:rPr>
          <w:rFonts w:cs="Times New Roman"/>
          <w:sz w:val="20"/>
          <w:szCs w:val="20"/>
        </w:rPr>
        <w:t>plasticware</w:t>
      </w:r>
      <w:proofErr w:type="spellEnd"/>
      <w:r w:rsidR="00AA5B8B" w:rsidRPr="00AA5B8B">
        <w:rPr>
          <w:rFonts w:cs="Times New Roman"/>
          <w:sz w:val="20"/>
          <w:szCs w:val="20"/>
        </w:rPr>
        <w:t xml:space="preserve"> is chloroform-resistant. To decontaminate electrophoresis tanks, clean with detergent (e.g., 0.5% SDS), rinse with RNase-free water, rinse with ethanol (if the tanks are ethanol-resistant), and</w:t>
      </w:r>
      <w:r w:rsidR="0084225E">
        <w:rPr>
          <w:rFonts w:cs="Times New Roman"/>
          <w:sz w:val="20"/>
          <w:szCs w:val="20"/>
        </w:rPr>
        <w:t xml:space="preserve"> </w:t>
      </w:r>
      <w:r w:rsidR="00AA5B8B" w:rsidRPr="00AA5B8B">
        <w:rPr>
          <w:rFonts w:cs="Times New Roman"/>
          <w:sz w:val="20"/>
          <w:szCs w:val="20"/>
        </w:rPr>
        <w:t>allow to dry</w:t>
      </w:r>
    </w:p>
    <w:p w14:paraId="6EABA4D7" w14:textId="6412A1F1" w:rsidR="00AA5B8B" w:rsidRPr="00016B39" w:rsidRDefault="00AA5B8B" w:rsidP="00AA5B8B">
      <w:pPr>
        <w:rPr>
          <w:sz w:val="20"/>
          <w:szCs w:val="20"/>
        </w:rPr>
      </w:pPr>
    </w:p>
    <w:p w14:paraId="11B06150" w14:textId="40536693" w:rsidR="000D7164" w:rsidRPr="00016B39" w:rsidRDefault="00DC491C">
      <w:pPr>
        <w:rPr>
          <w:sz w:val="20"/>
          <w:szCs w:val="20"/>
        </w:rPr>
      </w:pPr>
      <w:r>
        <w:rPr>
          <w:rFonts w:cs="Times New Roman"/>
          <w:noProof/>
          <w:sz w:val="20"/>
          <w:szCs w:val="20"/>
        </w:rPr>
        <mc:AlternateContent>
          <mc:Choice Requires="wps">
            <w:drawing>
              <wp:anchor distT="0" distB="0" distL="114300" distR="114300" simplePos="0" relativeHeight="251659264" behindDoc="0" locked="0" layoutInCell="1" allowOverlap="1" wp14:anchorId="2EE77103" wp14:editId="365BF17F">
                <wp:simplePos x="0" y="0"/>
                <wp:positionH relativeFrom="column">
                  <wp:posOffset>5305425</wp:posOffset>
                </wp:positionH>
                <wp:positionV relativeFrom="paragraph">
                  <wp:posOffset>349885</wp:posOffset>
                </wp:positionV>
                <wp:extent cx="1708785" cy="1529715"/>
                <wp:effectExtent l="0" t="0" r="18415" b="19685"/>
                <wp:wrapSquare wrapText="bothSides"/>
                <wp:docPr id="3" name="Text Box 3"/>
                <wp:cNvGraphicFramePr/>
                <a:graphic xmlns:a="http://schemas.openxmlformats.org/drawingml/2006/main">
                  <a:graphicData uri="http://schemas.microsoft.com/office/word/2010/wordprocessingShape">
                    <wps:wsp>
                      <wps:cNvSpPr txBox="1"/>
                      <wps:spPr>
                        <a:xfrm>
                          <a:off x="0" y="0"/>
                          <a:ext cx="1708785" cy="1529715"/>
                        </a:xfrm>
                        <a:prstGeom prst="rect">
                          <a:avLst/>
                        </a:prstGeom>
                        <a:ln/>
                      </wps:spPr>
                      <wps:style>
                        <a:lnRef idx="2">
                          <a:schemeClr val="dk1"/>
                        </a:lnRef>
                        <a:fillRef idx="1">
                          <a:schemeClr val="lt1"/>
                        </a:fillRef>
                        <a:effectRef idx="0">
                          <a:schemeClr val="dk1"/>
                        </a:effectRef>
                        <a:fontRef idx="minor">
                          <a:schemeClr val="dk1"/>
                        </a:fontRef>
                      </wps:style>
                      <wps:txbx>
                        <w:txbxContent>
                          <w:p w14:paraId="660CF89E" w14:textId="1DDC6660" w:rsidR="009701D8" w:rsidRPr="009701D8" w:rsidRDefault="009701D8" w:rsidP="009701D8">
                            <w:pPr>
                              <w:widowControl w:val="0"/>
                              <w:autoSpaceDE w:val="0"/>
                              <w:autoSpaceDN w:val="0"/>
                              <w:adjustRightInd w:val="0"/>
                              <w:rPr>
                                <w:i/>
                                <w:sz w:val="16"/>
                                <w:szCs w:val="16"/>
                              </w:rPr>
                            </w:pPr>
                            <w:r w:rsidRPr="009701D8">
                              <w:rPr>
                                <w:rFonts w:ascii="Arial" w:hAnsi="Arial" w:cs="Arial"/>
                                <w:i/>
                                <w:color w:val="313131"/>
                                <w:sz w:val="16"/>
                                <w:szCs w:val="16"/>
                              </w:rPr>
                              <w:t xml:space="preserve">The </w:t>
                            </w:r>
                            <w:hyperlink r:id="rId9" w:history="1">
                              <w:proofErr w:type="spellStart"/>
                              <w:r w:rsidRPr="009701D8">
                                <w:rPr>
                                  <w:rFonts w:ascii="Arial" w:hAnsi="Arial" w:cs="Arial"/>
                                  <w:i/>
                                  <w:color w:val="152254"/>
                                  <w:sz w:val="16"/>
                                  <w:szCs w:val="16"/>
                                </w:rPr>
                                <w:t>QIAshredder</w:t>
                              </w:r>
                              <w:proofErr w:type="spellEnd"/>
                            </w:hyperlink>
                            <w:r w:rsidRPr="009701D8">
                              <w:rPr>
                                <w:rFonts w:ascii="Arial" w:hAnsi="Arial" w:cs="Arial"/>
                                <w:i/>
                                <w:color w:val="313131"/>
                                <w:sz w:val="16"/>
                                <w:szCs w:val="16"/>
                              </w:rPr>
                              <w:t xml:space="preserve"> is a unique biopolymer shredding system in a </w:t>
                            </w:r>
                            <w:proofErr w:type="spellStart"/>
                            <w:r w:rsidRPr="009701D8">
                              <w:rPr>
                                <w:rFonts w:ascii="Arial" w:hAnsi="Arial" w:cs="Arial"/>
                                <w:i/>
                                <w:color w:val="313131"/>
                                <w:sz w:val="16"/>
                                <w:szCs w:val="16"/>
                              </w:rPr>
                              <w:t>microcentrifuge</w:t>
                            </w:r>
                            <w:proofErr w:type="spellEnd"/>
                            <w:r w:rsidRPr="009701D8">
                              <w:rPr>
                                <w:rFonts w:ascii="Arial" w:hAnsi="Arial" w:cs="Arial"/>
                                <w:i/>
                                <w:color w:val="313131"/>
                                <w:sz w:val="16"/>
                                <w:szCs w:val="16"/>
                              </w:rPr>
                              <w:t xml:space="preserve"> spin-column format. It homogenizes cell or tiss</w:t>
                            </w:r>
                            <w:r>
                              <w:rPr>
                                <w:rFonts w:ascii="Arial" w:hAnsi="Arial" w:cs="Arial"/>
                                <w:i/>
                                <w:color w:val="313131"/>
                                <w:sz w:val="16"/>
                                <w:szCs w:val="16"/>
                              </w:rPr>
                              <w:t xml:space="preserve">ue lysates to reduce viscosity. Homogenization shears the high </w:t>
                            </w:r>
                            <w:r w:rsidRPr="009701D8">
                              <w:rPr>
                                <w:rFonts w:ascii="Arial" w:hAnsi="Arial" w:cs="Arial"/>
                                <w:i/>
                                <w:color w:val="313131"/>
                                <w:sz w:val="16"/>
                                <w:szCs w:val="16"/>
                              </w:rPr>
                              <w:t xml:space="preserve">molecular weight genomic DNA and other high-molecular-weight cellular components to create a homogenous lysate. The </w:t>
                            </w:r>
                            <w:proofErr w:type="spellStart"/>
                            <w:r w:rsidRPr="009701D8">
                              <w:rPr>
                                <w:rFonts w:ascii="Arial" w:hAnsi="Arial" w:cs="Arial"/>
                                <w:i/>
                                <w:color w:val="313131"/>
                                <w:sz w:val="16"/>
                                <w:szCs w:val="16"/>
                              </w:rPr>
                              <w:t>QIAshredder</w:t>
                            </w:r>
                            <w:proofErr w:type="spellEnd"/>
                            <w:r w:rsidRPr="009701D8">
                              <w:rPr>
                                <w:rFonts w:ascii="Arial" w:hAnsi="Arial" w:cs="Arial"/>
                                <w:i/>
                                <w:color w:val="313131"/>
                                <w:sz w:val="16"/>
                                <w:szCs w:val="16"/>
                              </w:rPr>
                              <w:t xml:space="preserve"> is chemically inert and will not bind nucleic acids.</w:t>
                            </w:r>
                          </w:p>
                          <w:p w14:paraId="6D353F46" w14:textId="77777777" w:rsidR="009701D8" w:rsidRDefault="00970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77103" id="_x0000_t202" coordsize="21600,21600" o:spt="202" path="m0,0l0,21600,21600,21600,21600,0xe">
                <v:stroke joinstyle="miter"/>
                <v:path gradientshapeok="t" o:connecttype="rect"/>
              </v:shapetype>
              <v:shape id="Text Box 3" o:spid="_x0000_s1026" type="#_x0000_t202" style="position:absolute;margin-left:417.75pt;margin-top:27.55pt;width:134.5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" fillcolor="white [3201]" strokecolor="black [3200]" strokeweight="1pt">
                <v:textbox>
                  <w:txbxContent>
                    <w:p w14:paraId="660CF89E" w14:textId="1DDC6660" w:rsidR="009701D8" w:rsidRPr="009701D8" w:rsidRDefault="009701D8" w:rsidP="009701D8">
                      <w:pPr>
                        <w:widowControl w:val="0"/>
                        <w:autoSpaceDE w:val="0"/>
                        <w:autoSpaceDN w:val="0"/>
                        <w:adjustRightInd w:val="0"/>
                        <w:rPr>
                          <w:i/>
                          <w:sz w:val="16"/>
                          <w:szCs w:val="16"/>
                        </w:rPr>
                      </w:pPr>
                      <w:r w:rsidRPr="009701D8">
                        <w:rPr>
                          <w:rFonts w:ascii="Arial" w:hAnsi="Arial" w:cs="Arial"/>
                          <w:i/>
                          <w:color w:val="313131"/>
                          <w:sz w:val="16"/>
                          <w:szCs w:val="16"/>
                        </w:rPr>
                        <w:t xml:space="preserve">The </w:t>
                      </w:r>
                      <w:hyperlink r:id="rId10" w:history="1">
                        <w:proofErr w:type="spellStart"/>
                        <w:r w:rsidRPr="009701D8">
                          <w:rPr>
                            <w:rFonts w:ascii="Arial" w:hAnsi="Arial" w:cs="Arial"/>
                            <w:i/>
                            <w:color w:val="152254"/>
                            <w:sz w:val="16"/>
                            <w:szCs w:val="16"/>
                          </w:rPr>
                          <w:t>QIAshredder</w:t>
                        </w:r>
                        <w:proofErr w:type="spellEnd"/>
                      </w:hyperlink>
                      <w:r w:rsidRPr="009701D8">
                        <w:rPr>
                          <w:rFonts w:ascii="Arial" w:hAnsi="Arial" w:cs="Arial"/>
                          <w:i/>
                          <w:color w:val="313131"/>
                          <w:sz w:val="16"/>
                          <w:szCs w:val="16"/>
                        </w:rPr>
                        <w:t xml:space="preserve"> is a unique biopolymer shredding system in a </w:t>
                      </w:r>
                      <w:proofErr w:type="spellStart"/>
                      <w:r w:rsidRPr="009701D8">
                        <w:rPr>
                          <w:rFonts w:ascii="Arial" w:hAnsi="Arial" w:cs="Arial"/>
                          <w:i/>
                          <w:color w:val="313131"/>
                          <w:sz w:val="16"/>
                          <w:szCs w:val="16"/>
                        </w:rPr>
                        <w:t>microcentrifuge</w:t>
                      </w:r>
                      <w:proofErr w:type="spellEnd"/>
                      <w:r w:rsidRPr="009701D8">
                        <w:rPr>
                          <w:rFonts w:ascii="Arial" w:hAnsi="Arial" w:cs="Arial"/>
                          <w:i/>
                          <w:color w:val="313131"/>
                          <w:sz w:val="16"/>
                          <w:szCs w:val="16"/>
                        </w:rPr>
                        <w:t xml:space="preserve"> spin-column format. It homogenizes cell or tiss</w:t>
                      </w:r>
                      <w:r>
                        <w:rPr>
                          <w:rFonts w:ascii="Arial" w:hAnsi="Arial" w:cs="Arial"/>
                          <w:i/>
                          <w:color w:val="313131"/>
                          <w:sz w:val="16"/>
                          <w:szCs w:val="16"/>
                        </w:rPr>
                        <w:t xml:space="preserve">ue lysates to reduce viscosity. Homogenization shears the high </w:t>
                      </w:r>
                      <w:r w:rsidRPr="009701D8">
                        <w:rPr>
                          <w:rFonts w:ascii="Arial" w:hAnsi="Arial" w:cs="Arial"/>
                          <w:i/>
                          <w:color w:val="313131"/>
                          <w:sz w:val="16"/>
                          <w:szCs w:val="16"/>
                        </w:rPr>
                        <w:t xml:space="preserve">molecular weight genomic DNA and other high-molecular-weight cellular components to create a homogenous lysate. The </w:t>
                      </w:r>
                      <w:proofErr w:type="spellStart"/>
                      <w:r w:rsidRPr="009701D8">
                        <w:rPr>
                          <w:rFonts w:ascii="Arial" w:hAnsi="Arial" w:cs="Arial"/>
                          <w:i/>
                          <w:color w:val="313131"/>
                          <w:sz w:val="16"/>
                          <w:szCs w:val="16"/>
                        </w:rPr>
                        <w:t>QIAshredder</w:t>
                      </w:r>
                      <w:proofErr w:type="spellEnd"/>
                      <w:r w:rsidRPr="009701D8">
                        <w:rPr>
                          <w:rFonts w:ascii="Arial" w:hAnsi="Arial" w:cs="Arial"/>
                          <w:i/>
                          <w:color w:val="313131"/>
                          <w:sz w:val="16"/>
                          <w:szCs w:val="16"/>
                        </w:rPr>
                        <w:t xml:space="preserve"> is chemically inert and will not bind nucleic acids.</w:t>
                      </w:r>
                    </w:p>
                    <w:p w14:paraId="6D353F46" w14:textId="77777777" w:rsidR="009701D8" w:rsidRDefault="009701D8"/>
                  </w:txbxContent>
                </v:textbox>
                <w10:wrap type="square"/>
              </v:shape>
            </w:pict>
          </mc:Fallback>
        </mc:AlternateContent>
      </w:r>
      <w:r w:rsidR="00D76D60" w:rsidRPr="00016B39">
        <w:rPr>
          <w:sz w:val="20"/>
          <w:szCs w:val="20"/>
        </w:rPr>
        <w:t>A 35 mm dish, when 100% confluent will contain 1-2 x 10</w:t>
      </w:r>
      <w:r w:rsidR="00D76D60" w:rsidRPr="00016B39">
        <w:rPr>
          <w:sz w:val="20"/>
          <w:szCs w:val="20"/>
          <w:vertAlign w:val="superscript"/>
        </w:rPr>
        <w:t>6</w:t>
      </w:r>
      <w:r w:rsidR="00346722" w:rsidRPr="00016B39">
        <w:rPr>
          <w:sz w:val="20"/>
          <w:szCs w:val="20"/>
        </w:rPr>
        <w:t xml:space="preserve"> cells yielding 10-30 </w:t>
      </w:r>
      <w:proofErr w:type="spellStart"/>
      <w:r w:rsidR="00346722" w:rsidRPr="00016B39">
        <w:rPr>
          <w:sz w:val="20"/>
          <w:szCs w:val="20"/>
        </w:rPr>
        <w:t>ug</w:t>
      </w:r>
      <w:proofErr w:type="spellEnd"/>
      <w:r w:rsidR="00346722" w:rsidRPr="00016B39">
        <w:rPr>
          <w:sz w:val="20"/>
          <w:szCs w:val="20"/>
        </w:rPr>
        <w:t xml:space="preserve"> of RNA for most cultured cell types.  A full guide for RNA is</w:t>
      </w:r>
      <w:r w:rsidR="001D5DD5">
        <w:rPr>
          <w:sz w:val="20"/>
          <w:szCs w:val="20"/>
        </w:rPr>
        <w:t xml:space="preserve">olation using the </w:t>
      </w:r>
      <w:proofErr w:type="spellStart"/>
      <w:r w:rsidR="001D5DD5">
        <w:rPr>
          <w:sz w:val="20"/>
          <w:szCs w:val="20"/>
        </w:rPr>
        <w:t>Qiagen</w:t>
      </w:r>
      <w:proofErr w:type="spellEnd"/>
      <w:r w:rsidR="001D5DD5">
        <w:rPr>
          <w:sz w:val="20"/>
          <w:szCs w:val="20"/>
        </w:rPr>
        <w:t xml:space="preserve"> </w:t>
      </w:r>
      <w:proofErr w:type="spellStart"/>
      <w:r w:rsidR="001D5DD5">
        <w:rPr>
          <w:sz w:val="20"/>
          <w:szCs w:val="20"/>
        </w:rPr>
        <w:t>RNAeaze</w:t>
      </w:r>
      <w:proofErr w:type="spellEnd"/>
      <w:r w:rsidR="00346722" w:rsidRPr="00016B39">
        <w:rPr>
          <w:sz w:val="20"/>
          <w:szCs w:val="20"/>
        </w:rPr>
        <w:t xml:space="preserve"> Mini kit is linked on the class website.  These instructions are the short version without background found in the full handout.</w:t>
      </w:r>
      <w:r w:rsidR="009701D8" w:rsidRPr="009701D8">
        <w:rPr>
          <w:rFonts w:ascii="Helvetica" w:hAnsi="Helvetica" w:cs="Helvetica"/>
          <w:noProof/>
        </w:rPr>
        <w:t xml:space="preserve"> </w:t>
      </w:r>
    </w:p>
    <w:p w14:paraId="4636B706" w14:textId="66149998" w:rsidR="00346722" w:rsidRPr="00016B39" w:rsidRDefault="00346722">
      <w:pPr>
        <w:rPr>
          <w:sz w:val="20"/>
          <w:szCs w:val="20"/>
        </w:rPr>
      </w:pPr>
    </w:p>
    <w:p w14:paraId="22FB7B5D" w14:textId="54FADFED" w:rsidR="003B4DDC" w:rsidRPr="009701D8" w:rsidRDefault="00346722" w:rsidP="009701D8">
      <w:pPr>
        <w:widowControl w:val="0"/>
        <w:autoSpaceDE w:val="0"/>
        <w:autoSpaceDN w:val="0"/>
        <w:adjustRightInd w:val="0"/>
        <w:rPr>
          <w:sz w:val="20"/>
          <w:szCs w:val="20"/>
        </w:rPr>
      </w:pPr>
      <w:r w:rsidRPr="009701D8">
        <w:rPr>
          <w:b/>
          <w:sz w:val="20"/>
          <w:szCs w:val="20"/>
        </w:rPr>
        <w:t>mRNA Isolation Protocol</w:t>
      </w:r>
      <w:r w:rsidR="00C53434" w:rsidRPr="009701D8">
        <w:rPr>
          <w:sz w:val="20"/>
          <w:szCs w:val="20"/>
        </w:rPr>
        <w:t xml:space="preserve">: </w:t>
      </w:r>
      <w:r w:rsidR="003B4DDC" w:rsidRPr="009701D8">
        <w:rPr>
          <w:rFonts w:cs="Times New Roman"/>
          <w:sz w:val="20"/>
          <w:szCs w:val="20"/>
        </w:rPr>
        <w:t xml:space="preserve"> Cells grown in a monolayer in cell-culture vessels are lysed directly in the vessel (up to 10 cm diameter) or </w:t>
      </w:r>
      <w:proofErr w:type="spellStart"/>
      <w:r w:rsidR="003B4DDC" w:rsidRPr="009701D8">
        <w:rPr>
          <w:rFonts w:cs="Times New Roman"/>
          <w:sz w:val="20"/>
          <w:szCs w:val="20"/>
        </w:rPr>
        <w:t>trypsinized</w:t>
      </w:r>
      <w:proofErr w:type="spellEnd"/>
      <w:r w:rsidR="003B4DDC" w:rsidRPr="009701D8">
        <w:rPr>
          <w:rFonts w:cs="Times New Roman"/>
          <w:sz w:val="20"/>
          <w:szCs w:val="20"/>
        </w:rPr>
        <w:t xml:space="preserve"> and collected as a cell pellet prior to</w:t>
      </w:r>
      <w:r w:rsidR="00C53434" w:rsidRPr="009701D8">
        <w:rPr>
          <w:sz w:val="20"/>
          <w:szCs w:val="20"/>
        </w:rPr>
        <w:t xml:space="preserve"> </w:t>
      </w:r>
      <w:r w:rsidR="003B4DDC" w:rsidRPr="009701D8">
        <w:rPr>
          <w:rFonts w:cs="Times New Roman"/>
          <w:sz w:val="20"/>
          <w:szCs w:val="20"/>
        </w:rPr>
        <w:t>lysis.</w:t>
      </w:r>
      <w:r w:rsidR="009701D8" w:rsidRPr="009701D8">
        <w:rPr>
          <w:sz w:val="20"/>
          <w:szCs w:val="20"/>
        </w:rPr>
        <w:t xml:space="preserve"> </w:t>
      </w:r>
      <w:r w:rsidR="009701D8" w:rsidRPr="009701D8">
        <w:rPr>
          <w:b/>
          <w:i/>
          <w:sz w:val="20"/>
          <w:szCs w:val="20"/>
          <w:u w:val="single"/>
        </w:rPr>
        <w:t xml:space="preserve">Ensure </w:t>
      </w:r>
      <w:proofErr w:type="spellStart"/>
      <w:r w:rsidR="009701D8" w:rsidRPr="009701D8">
        <w:rPr>
          <w:b/>
          <w:i/>
          <w:sz w:val="20"/>
          <w:szCs w:val="20"/>
          <w:u w:val="single"/>
        </w:rPr>
        <w:t>that</w:t>
      </w:r>
      <w:r w:rsidR="009701D8" w:rsidRPr="009701D8">
        <w:rPr>
          <w:b/>
          <w:i/>
          <w:sz w:val="20"/>
          <w:szCs w:val="20"/>
          <w:u w:val="single"/>
        </w:rPr>
        <w:t>ß-ME</w:t>
      </w:r>
      <w:proofErr w:type="spellEnd"/>
      <w:r w:rsidR="009701D8" w:rsidRPr="009701D8">
        <w:rPr>
          <w:b/>
          <w:i/>
          <w:sz w:val="20"/>
          <w:szCs w:val="20"/>
          <w:u w:val="single"/>
        </w:rPr>
        <w:t xml:space="preserve"> is added to Buffer RLT Plus before use</w:t>
      </w:r>
      <w:r w:rsidR="009701D8" w:rsidRPr="009701D8">
        <w:rPr>
          <w:rFonts w:cs="Times New Roman"/>
          <w:b/>
          <w:i/>
          <w:color w:val="000000"/>
          <w:sz w:val="20"/>
          <w:szCs w:val="20"/>
          <w:u w:val="single"/>
        </w:rPr>
        <w:t>.</w:t>
      </w:r>
      <w:r w:rsidR="009701D8" w:rsidRPr="009701D8">
        <w:rPr>
          <w:rFonts w:ascii="Helvetica" w:hAnsi="Helvetica" w:cs="Helvetica"/>
        </w:rPr>
        <w:t xml:space="preserve"> </w:t>
      </w:r>
    </w:p>
    <w:p w14:paraId="31C1A59E" w14:textId="7DD20630" w:rsidR="00016B39" w:rsidRPr="00016B39" w:rsidRDefault="00016B39" w:rsidP="00C53434">
      <w:pPr>
        <w:rPr>
          <w:sz w:val="20"/>
          <w:szCs w:val="20"/>
        </w:rPr>
      </w:pPr>
    </w:p>
    <w:p w14:paraId="63919343" w14:textId="3EF443A6" w:rsidR="00C0675B" w:rsidRPr="001A4C71" w:rsidRDefault="003B4DDC" w:rsidP="00016B39">
      <w:pPr>
        <w:pStyle w:val="ListParagraph"/>
        <w:widowControl w:val="0"/>
        <w:numPr>
          <w:ilvl w:val="0"/>
          <w:numId w:val="2"/>
        </w:numPr>
        <w:autoSpaceDE w:val="0"/>
        <w:autoSpaceDN w:val="0"/>
        <w:adjustRightInd w:val="0"/>
        <w:ind w:left="360"/>
        <w:rPr>
          <w:sz w:val="20"/>
          <w:szCs w:val="20"/>
        </w:rPr>
      </w:pPr>
      <w:r w:rsidRPr="00BE31FA">
        <w:rPr>
          <w:rFonts w:cs="Times New Roman"/>
          <w:b/>
          <w:sz w:val="20"/>
          <w:szCs w:val="20"/>
        </w:rPr>
        <w:t>Completely aspirate the cell-culture medium and rinse with PBS</w:t>
      </w:r>
      <w:r w:rsidRPr="00016B39">
        <w:rPr>
          <w:rFonts w:cs="Times New Roman"/>
          <w:sz w:val="20"/>
          <w:szCs w:val="20"/>
        </w:rPr>
        <w:t xml:space="preserve">.  Remove ALL PBS </w:t>
      </w:r>
      <w:r w:rsidRPr="009701D8">
        <w:rPr>
          <w:rFonts w:cs="Times New Roman"/>
          <w:sz w:val="20"/>
          <w:szCs w:val="20"/>
        </w:rPr>
        <w:t xml:space="preserve">as incomplete removal of cell-culture medium will inhibit lysis and dilute the lysate, affecting the conditions for binding of RNA to the RNeasy Mini spin column membrane. </w:t>
      </w:r>
    </w:p>
    <w:p w14:paraId="4C137C96" w14:textId="77777777" w:rsidR="001A4C71" w:rsidRPr="009701D8" w:rsidRDefault="001A4C71" w:rsidP="001A4C71">
      <w:pPr>
        <w:pStyle w:val="ListParagraph"/>
        <w:widowControl w:val="0"/>
        <w:autoSpaceDE w:val="0"/>
        <w:autoSpaceDN w:val="0"/>
        <w:adjustRightInd w:val="0"/>
        <w:ind w:left="360"/>
        <w:rPr>
          <w:sz w:val="20"/>
          <w:szCs w:val="20"/>
        </w:rPr>
      </w:pPr>
    </w:p>
    <w:p w14:paraId="2A48CE05" w14:textId="6CA5F018" w:rsidR="00FF4E89" w:rsidRPr="001A4C71" w:rsidRDefault="00FF4E89" w:rsidP="00016B39">
      <w:pPr>
        <w:pStyle w:val="ListParagraph"/>
        <w:widowControl w:val="0"/>
        <w:numPr>
          <w:ilvl w:val="0"/>
          <w:numId w:val="2"/>
        </w:numPr>
        <w:autoSpaceDE w:val="0"/>
        <w:autoSpaceDN w:val="0"/>
        <w:adjustRightInd w:val="0"/>
        <w:ind w:left="360"/>
        <w:rPr>
          <w:sz w:val="20"/>
          <w:szCs w:val="20"/>
        </w:rPr>
      </w:pPr>
      <w:r w:rsidRPr="00BE31FA">
        <w:rPr>
          <w:rFonts w:cs="Times New Roman"/>
          <w:b/>
          <w:color w:val="000000"/>
          <w:sz w:val="20"/>
          <w:szCs w:val="20"/>
        </w:rPr>
        <w:lastRenderedPageBreak/>
        <w:t>Add 350 µl of</w:t>
      </w:r>
      <w:r w:rsidR="002616F9">
        <w:rPr>
          <w:rFonts w:cs="Times New Roman"/>
          <w:b/>
          <w:color w:val="000000"/>
          <w:sz w:val="20"/>
          <w:szCs w:val="20"/>
        </w:rPr>
        <w:t xml:space="preserve"> Buffer R</w:t>
      </w:r>
      <w:r w:rsidRPr="00BE31FA">
        <w:rPr>
          <w:rFonts w:cs="Times New Roman"/>
          <w:b/>
          <w:color w:val="000000"/>
          <w:sz w:val="20"/>
          <w:szCs w:val="20"/>
        </w:rPr>
        <w:t>L</w:t>
      </w:r>
      <w:r w:rsidR="002616F9">
        <w:rPr>
          <w:rFonts w:cs="Times New Roman"/>
          <w:b/>
          <w:color w:val="000000"/>
          <w:sz w:val="20"/>
          <w:szCs w:val="20"/>
        </w:rPr>
        <w:t>T</w:t>
      </w:r>
      <w:r w:rsidRPr="00BE31FA">
        <w:rPr>
          <w:rFonts w:cs="Times New Roman"/>
          <w:b/>
          <w:color w:val="000000"/>
          <w:sz w:val="20"/>
          <w:szCs w:val="20"/>
        </w:rPr>
        <w:t xml:space="preserve"> Plus to the dish and using a rubber policeman, scrape the cells</w:t>
      </w:r>
      <w:r>
        <w:rPr>
          <w:rFonts w:cs="Times New Roman"/>
          <w:color w:val="000000"/>
          <w:sz w:val="20"/>
          <w:szCs w:val="20"/>
        </w:rPr>
        <w:t xml:space="preserve">, </w:t>
      </w:r>
      <w:r w:rsidR="0026306C">
        <w:rPr>
          <w:rFonts w:cs="Times New Roman"/>
          <w:color w:val="000000"/>
          <w:sz w:val="20"/>
          <w:szCs w:val="20"/>
        </w:rPr>
        <w:t xml:space="preserve">and </w:t>
      </w:r>
      <w:r w:rsidR="008F4D5F">
        <w:rPr>
          <w:rFonts w:cs="Times New Roman"/>
          <w:color w:val="000000"/>
          <w:sz w:val="20"/>
          <w:szCs w:val="20"/>
        </w:rPr>
        <w:t xml:space="preserve">transfer to a clean microfuge tube.  THEN </w:t>
      </w:r>
      <w:r w:rsidR="002616F9">
        <w:rPr>
          <w:rFonts w:cs="Times New Roman"/>
          <w:color w:val="000000"/>
          <w:sz w:val="20"/>
          <w:szCs w:val="20"/>
        </w:rPr>
        <w:t>pipette</w:t>
      </w:r>
      <w:r w:rsidR="0026306C">
        <w:rPr>
          <w:rFonts w:cs="Times New Roman"/>
          <w:color w:val="000000"/>
          <w:sz w:val="20"/>
          <w:szCs w:val="20"/>
        </w:rPr>
        <w:t xml:space="preserve"> up a</w:t>
      </w:r>
      <w:r w:rsidR="008F4D5F">
        <w:rPr>
          <w:rFonts w:cs="Times New Roman"/>
          <w:color w:val="000000"/>
          <w:sz w:val="20"/>
          <w:szCs w:val="20"/>
        </w:rPr>
        <w:t>nd down several times with the tip of the pip</w:t>
      </w:r>
      <w:r w:rsidR="0026306C">
        <w:rPr>
          <w:rFonts w:cs="Times New Roman"/>
          <w:color w:val="000000"/>
          <w:sz w:val="20"/>
          <w:szCs w:val="20"/>
        </w:rPr>
        <w:t>et</w:t>
      </w:r>
      <w:r w:rsidR="008F4D5F">
        <w:rPr>
          <w:rFonts w:cs="Times New Roman"/>
          <w:color w:val="000000"/>
          <w:sz w:val="20"/>
          <w:szCs w:val="20"/>
        </w:rPr>
        <w:t xml:space="preserve"> pushed down</w:t>
      </w:r>
      <w:r w:rsidR="0026306C">
        <w:rPr>
          <w:rFonts w:cs="Times New Roman"/>
          <w:color w:val="000000"/>
          <w:sz w:val="20"/>
          <w:szCs w:val="20"/>
        </w:rPr>
        <w:t xml:space="preserve"> against the </w:t>
      </w:r>
      <w:r w:rsidR="008F4D5F">
        <w:rPr>
          <w:rFonts w:cs="Times New Roman"/>
          <w:color w:val="000000"/>
          <w:sz w:val="20"/>
          <w:szCs w:val="20"/>
        </w:rPr>
        <w:t>bottom of the tube</w:t>
      </w:r>
      <w:r w:rsidR="0026306C">
        <w:rPr>
          <w:rFonts w:cs="Times New Roman"/>
          <w:color w:val="000000"/>
          <w:sz w:val="20"/>
          <w:szCs w:val="20"/>
        </w:rPr>
        <w:t xml:space="preserve"> to sheer/disrupt cells.</w:t>
      </w:r>
    </w:p>
    <w:p w14:paraId="229F5F5C" w14:textId="77777777" w:rsidR="001A4C71" w:rsidRPr="001A4C71" w:rsidRDefault="001A4C71" w:rsidP="001A4C71">
      <w:pPr>
        <w:widowControl w:val="0"/>
        <w:autoSpaceDE w:val="0"/>
        <w:autoSpaceDN w:val="0"/>
        <w:adjustRightInd w:val="0"/>
        <w:rPr>
          <w:sz w:val="20"/>
          <w:szCs w:val="20"/>
        </w:rPr>
      </w:pPr>
    </w:p>
    <w:p w14:paraId="696FD8C7" w14:textId="4232DE01" w:rsidR="001A4C71" w:rsidRPr="001A4C71" w:rsidRDefault="0026306C" w:rsidP="001A4C71">
      <w:pPr>
        <w:pStyle w:val="ListParagraph"/>
        <w:widowControl w:val="0"/>
        <w:numPr>
          <w:ilvl w:val="0"/>
          <w:numId w:val="2"/>
        </w:numPr>
        <w:autoSpaceDE w:val="0"/>
        <w:autoSpaceDN w:val="0"/>
        <w:adjustRightInd w:val="0"/>
        <w:ind w:left="360"/>
        <w:rPr>
          <w:sz w:val="20"/>
          <w:szCs w:val="20"/>
        </w:rPr>
      </w:pPr>
      <w:r w:rsidRPr="00BE31FA">
        <w:rPr>
          <w:rFonts w:cs="Times New Roman"/>
          <w:b/>
          <w:color w:val="000000"/>
          <w:sz w:val="20"/>
          <w:szCs w:val="20"/>
        </w:rPr>
        <w:t xml:space="preserve">Pipet the lysate directly into a </w:t>
      </w:r>
      <w:proofErr w:type="spellStart"/>
      <w:r w:rsidRPr="00BE31FA">
        <w:rPr>
          <w:rFonts w:cs="Times New Roman"/>
          <w:b/>
          <w:color w:val="000000"/>
          <w:sz w:val="20"/>
          <w:szCs w:val="20"/>
        </w:rPr>
        <w:t>QIAshredder</w:t>
      </w:r>
      <w:proofErr w:type="spellEnd"/>
      <w:r w:rsidRPr="00BE31FA">
        <w:rPr>
          <w:rFonts w:cs="Times New Roman"/>
          <w:b/>
          <w:color w:val="000000"/>
          <w:sz w:val="20"/>
          <w:szCs w:val="20"/>
        </w:rPr>
        <w:t xml:space="preserve"> spin column</w:t>
      </w:r>
      <w:r w:rsidR="00433690">
        <w:rPr>
          <w:rFonts w:cs="Times New Roman"/>
          <w:color w:val="000000"/>
          <w:sz w:val="20"/>
          <w:szCs w:val="20"/>
        </w:rPr>
        <w:t xml:space="preserve"> placed in a</w:t>
      </w:r>
      <w:r w:rsidRPr="00BE31FA">
        <w:rPr>
          <w:rFonts w:cs="Times New Roman"/>
          <w:color w:val="000000"/>
          <w:sz w:val="20"/>
          <w:szCs w:val="20"/>
        </w:rPr>
        <w:t xml:space="preserve"> 2 ml collection tube, and centrifuge for 2 min at max speed.</w:t>
      </w:r>
    </w:p>
    <w:p w14:paraId="55A49885" w14:textId="77777777" w:rsidR="001A4C71" w:rsidRPr="001A4C71" w:rsidRDefault="001A4C71" w:rsidP="001A4C71">
      <w:pPr>
        <w:widowControl w:val="0"/>
        <w:autoSpaceDE w:val="0"/>
        <w:autoSpaceDN w:val="0"/>
        <w:adjustRightInd w:val="0"/>
        <w:rPr>
          <w:rFonts w:cs="Futura Hv BT"/>
          <w:b/>
          <w:color w:val="000000"/>
          <w:sz w:val="20"/>
          <w:szCs w:val="20"/>
        </w:rPr>
      </w:pPr>
    </w:p>
    <w:p w14:paraId="6EB65958" w14:textId="02DC39DE" w:rsidR="00554E3F" w:rsidRPr="001A4C71" w:rsidRDefault="00554E3F" w:rsidP="001A4C71">
      <w:pPr>
        <w:pStyle w:val="ListParagraph"/>
        <w:widowControl w:val="0"/>
        <w:numPr>
          <w:ilvl w:val="0"/>
          <w:numId w:val="2"/>
        </w:numPr>
        <w:autoSpaceDE w:val="0"/>
        <w:autoSpaceDN w:val="0"/>
        <w:adjustRightInd w:val="0"/>
        <w:ind w:left="360"/>
        <w:rPr>
          <w:sz w:val="20"/>
          <w:szCs w:val="20"/>
        </w:rPr>
      </w:pPr>
      <w:r w:rsidRPr="001A4C71">
        <w:rPr>
          <w:rFonts w:cs="Futura Hv BT"/>
          <w:b/>
          <w:color w:val="000000"/>
          <w:sz w:val="20"/>
          <w:szCs w:val="20"/>
        </w:rPr>
        <w:t xml:space="preserve">Transfer the homogenized lysate to a </w:t>
      </w:r>
      <w:proofErr w:type="spellStart"/>
      <w:r w:rsidRPr="001A4C71">
        <w:rPr>
          <w:rFonts w:cs="Futura Hv BT"/>
          <w:b/>
          <w:color w:val="000000"/>
          <w:sz w:val="20"/>
          <w:szCs w:val="20"/>
        </w:rPr>
        <w:t>gDNA</w:t>
      </w:r>
      <w:proofErr w:type="spellEnd"/>
      <w:r w:rsidRPr="001A4C71">
        <w:rPr>
          <w:rFonts w:cs="Futura Hv BT"/>
          <w:b/>
          <w:color w:val="000000"/>
          <w:sz w:val="20"/>
          <w:szCs w:val="20"/>
        </w:rPr>
        <w:t xml:space="preserve"> Eliminator spin column</w:t>
      </w:r>
      <w:r w:rsidRPr="001A4C71">
        <w:rPr>
          <w:rFonts w:cs="Futura Hv BT"/>
          <w:color w:val="000000"/>
          <w:sz w:val="20"/>
          <w:szCs w:val="20"/>
        </w:rPr>
        <w:t xml:space="preserve"> plac</w:t>
      </w:r>
      <w:r w:rsidR="00BE31FA" w:rsidRPr="001A4C71">
        <w:rPr>
          <w:rFonts w:cs="Futura Hv BT"/>
          <w:color w:val="000000"/>
          <w:sz w:val="20"/>
          <w:szCs w:val="20"/>
        </w:rPr>
        <w:t>ed in a 2 ml collection tube</w:t>
      </w:r>
      <w:r w:rsidRPr="001A4C71">
        <w:rPr>
          <w:rFonts w:cs="Futura Hv BT"/>
          <w:color w:val="000000"/>
          <w:sz w:val="20"/>
          <w:szCs w:val="20"/>
        </w:rPr>
        <w:t xml:space="preserve">. Centrifuge for 30 s at ≥8000 x </w:t>
      </w:r>
      <w:r w:rsidRPr="001A4C71">
        <w:rPr>
          <w:rFonts w:cs="Futura Hv BT"/>
          <w:i/>
          <w:iCs/>
          <w:color w:val="000000"/>
          <w:sz w:val="20"/>
          <w:szCs w:val="20"/>
        </w:rPr>
        <w:t xml:space="preserve">g </w:t>
      </w:r>
      <w:r w:rsidRPr="001A4C71">
        <w:rPr>
          <w:rFonts w:cs="Futura Hv BT"/>
          <w:color w:val="000000"/>
          <w:sz w:val="20"/>
          <w:szCs w:val="20"/>
        </w:rPr>
        <w:t xml:space="preserve">(≥10,000 rpm). Discard the column, and save the flow-through. </w:t>
      </w:r>
    </w:p>
    <w:p w14:paraId="0D0A9239" w14:textId="648E88C4" w:rsidR="00554E3F" w:rsidRDefault="00554E3F" w:rsidP="00554E3F">
      <w:pPr>
        <w:widowControl w:val="0"/>
        <w:autoSpaceDE w:val="0"/>
        <w:autoSpaceDN w:val="0"/>
        <w:adjustRightInd w:val="0"/>
        <w:ind w:left="720"/>
        <w:rPr>
          <w:rFonts w:cs="Futura Bk BT"/>
          <w:color w:val="000000"/>
          <w:sz w:val="20"/>
          <w:szCs w:val="20"/>
        </w:rPr>
      </w:pPr>
      <w:r w:rsidRPr="00BE31FA">
        <w:rPr>
          <w:rFonts w:cs="Futura Hv BT"/>
          <w:b/>
          <w:color w:val="000000"/>
          <w:sz w:val="20"/>
          <w:szCs w:val="20"/>
        </w:rPr>
        <w:t>Note</w:t>
      </w:r>
      <w:r w:rsidRPr="00BE31FA">
        <w:rPr>
          <w:rFonts w:cs="Futura Bk BT"/>
          <w:color w:val="000000"/>
          <w:sz w:val="20"/>
          <w:szCs w:val="20"/>
        </w:rPr>
        <w:t xml:space="preserve">: </w:t>
      </w:r>
      <w:r w:rsidRPr="00BE31FA">
        <w:rPr>
          <w:rFonts w:cs="Futura Bk BT"/>
          <w:i/>
          <w:color w:val="000000"/>
          <w:sz w:val="20"/>
          <w:szCs w:val="20"/>
        </w:rPr>
        <w:t>Make sure that no liquid remains on the column membrane after centrifugation. If necessary, repeat the centrifugation until all liquid has passed through the membrane</w:t>
      </w:r>
      <w:r w:rsidRPr="00BE31FA">
        <w:rPr>
          <w:rFonts w:cs="Futura Bk BT"/>
          <w:color w:val="000000"/>
          <w:sz w:val="20"/>
          <w:szCs w:val="20"/>
        </w:rPr>
        <w:t>.</w:t>
      </w:r>
    </w:p>
    <w:p w14:paraId="02C9CC2E" w14:textId="77777777" w:rsidR="001A4C71" w:rsidRPr="00BE31FA" w:rsidRDefault="001A4C71" w:rsidP="00554E3F">
      <w:pPr>
        <w:widowControl w:val="0"/>
        <w:autoSpaceDE w:val="0"/>
        <w:autoSpaceDN w:val="0"/>
        <w:adjustRightInd w:val="0"/>
        <w:ind w:left="720"/>
        <w:rPr>
          <w:sz w:val="20"/>
          <w:szCs w:val="20"/>
        </w:rPr>
      </w:pPr>
    </w:p>
    <w:p w14:paraId="37BD1148" w14:textId="77777777" w:rsidR="00554E3F" w:rsidRPr="00BE31FA" w:rsidRDefault="00554E3F" w:rsidP="00554E3F">
      <w:pPr>
        <w:pStyle w:val="ListParagraph"/>
        <w:widowControl w:val="0"/>
        <w:numPr>
          <w:ilvl w:val="0"/>
          <w:numId w:val="2"/>
        </w:numPr>
        <w:autoSpaceDE w:val="0"/>
        <w:autoSpaceDN w:val="0"/>
        <w:adjustRightInd w:val="0"/>
        <w:ind w:left="360"/>
        <w:rPr>
          <w:sz w:val="20"/>
          <w:szCs w:val="20"/>
        </w:rPr>
      </w:pPr>
      <w:r w:rsidRPr="00BE31FA">
        <w:rPr>
          <w:rFonts w:cs="Futura Hv BT"/>
          <w:b/>
          <w:color w:val="000000"/>
          <w:sz w:val="20"/>
          <w:szCs w:val="20"/>
        </w:rPr>
        <w:t xml:space="preserve">Add 350 </w:t>
      </w:r>
      <w:proofErr w:type="spellStart"/>
      <w:r w:rsidRPr="00BE31FA">
        <w:rPr>
          <w:rFonts w:eastAsia="Calibri" w:cs="Calibri"/>
          <w:b/>
          <w:color w:val="000000"/>
          <w:sz w:val="20"/>
          <w:szCs w:val="20"/>
        </w:rPr>
        <w:t>μ</w:t>
      </w:r>
      <w:r w:rsidRPr="00BE31FA">
        <w:rPr>
          <w:rFonts w:cs="Futura Hv BT"/>
          <w:b/>
          <w:color w:val="000000"/>
          <w:sz w:val="20"/>
          <w:szCs w:val="20"/>
        </w:rPr>
        <w:t>l</w:t>
      </w:r>
      <w:proofErr w:type="spellEnd"/>
      <w:r w:rsidRPr="00BE31FA">
        <w:rPr>
          <w:rFonts w:cs="Futura Hv BT"/>
          <w:b/>
          <w:color w:val="000000"/>
          <w:sz w:val="20"/>
          <w:szCs w:val="20"/>
        </w:rPr>
        <w:t xml:space="preserve"> of 70% ethanol to the flow-through</w:t>
      </w:r>
      <w:r w:rsidRPr="00BE31FA">
        <w:rPr>
          <w:rFonts w:cs="Futura Hv BT"/>
          <w:color w:val="000000"/>
          <w:sz w:val="20"/>
          <w:szCs w:val="20"/>
        </w:rPr>
        <w:t xml:space="preserve">, and mix well by pipetting. Do not centrifuge. </w:t>
      </w:r>
      <w:r w:rsidRPr="00BE31FA">
        <w:rPr>
          <w:rFonts w:cs="Futura Bk BT"/>
          <w:color w:val="000000"/>
          <w:sz w:val="20"/>
          <w:szCs w:val="20"/>
        </w:rPr>
        <w:t xml:space="preserve">If some lysate was lost during homogenization and DNA removal, adjust the volume of ethanol accordingly. </w:t>
      </w:r>
    </w:p>
    <w:p w14:paraId="4480CE94" w14:textId="77777777" w:rsidR="00554E3F" w:rsidRDefault="00554E3F" w:rsidP="00554E3F">
      <w:pPr>
        <w:widowControl w:val="0"/>
        <w:autoSpaceDE w:val="0"/>
        <w:autoSpaceDN w:val="0"/>
        <w:adjustRightInd w:val="0"/>
        <w:ind w:left="720"/>
        <w:rPr>
          <w:rFonts w:cs="Futura Bk BT"/>
          <w:color w:val="000000"/>
          <w:sz w:val="20"/>
          <w:szCs w:val="20"/>
        </w:rPr>
      </w:pPr>
      <w:r w:rsidRPr="00BE31FA">
        <w:rPr>
          <w:rFonts w:cs="Futura Hv BT"/>
          <w:b/>
          <w:color w:val="000000"/>
          <w:sz w:val="20"/>
          <w:szCs w:val="20"/>
        </w:rPr>
        <w:t>Note</w:t>
      </w:r>
      <w:r w:rsidRPr="00BE31FA">
        <w:rPr>
          <w:rFonts w:cs="Futura Bk BT"/>
          <w:color w:val="000000"/>
          <w:sz w:val="20"/>
          <w:szCs w:val="20"/>
        </w:rPr>
        <w:t xml:space="preserve">: </w:t>
      </w:r>
      <w:r w:rsidRPr="00BE31FA">
        <w:rPr>
          <w:rFonts w:cs="Futura Bk BT"/>
          <w:i/>
          <w:color w:val="000000"/>
          <w:sz w:val="20"/>
          <w:szCs w:val="20"/>
        </w:rPr>
        <w:t>When purifying RNA from certain cell lines, precipitates may be visible after addition of ethanol. This does not affect the procedure</w:t>
      </w:r>
      <w:r w:rsidRPr="00BE31FA">
        <w:rPr>
          <w:rFonts w:cs="Futura Bk BT"/>
          <w:color w:val="000000"/>
          <w:sz w:val="20"/>
          <w:szCs w:val="20"/>
        </w:rPr>
        <w:t xml:space="preserve">. </w:t>
      </w:r>
    </w:p>
    <w:p w14:paraId="12AABB75" w14:textId="77777777" w:rsidR="001A4C71" w:rsidRPr="00BE31FA" w:rsidRDefault="001A4C71" w:rsidP="00554E3F">
      <w:pPr>
        <w:widowControl w:val="0"/>
        <w:autoSpaceDE w:val="0"/>
        <w:autoSpaceDN w:val="0"/>
        <w:adjustRightInd w:val="0"/>
        <w:ind w:left="720"/>
        <w:rPr>
          <w:sz w:val="20"/>
          <w:szCs w:val="20"/>
        </w:rPr>
      </w:pPr>
    </w:p>
    <w:p w14:paraId="12732FBE" w14:textId="7C1C9E8B" w:rsidR="00BE31FA" w:rsidRPr="00BE31FA" w:rsidRDefault="00554E3F" w:rsidP="00BE31FA">
      <w:pPr>
        <w:pStyle w:val="ListParagraph"/>
        <w:widowControl w:val="0"/>
        <w:numPr>
          <w:ilvl w:val="0"/>
          <w:numId w:val="2"/>
        </w:numPr>
        <w:autoSpaceDE w:val="0"/>
        <w:autoSpaceDN w:val="0"/>
        <w:adjustRightInd w:val="0"/>
        <w:ind w:left="360"/>
        <w:rPr>
          <w:sz w:val="20"/>
          <w:szCs w:val="20"/>
        </w:rPr>
      </w:pPr>
      <w:r w:rsidRPr="00BE31FA">
        <w:rPr>
          <w:rFonts w:cs="Futura Hv BT"/>
          <w:b/>
          <w:color w:val="000000"/>
          <w:sz w:val="20"/>
          <w:szCs w:val="20"/>
        </w:rPr>
        <w:t xml:space="preserve">Transfer up to 700 </w:t>
      </w:r>
      <w:proofErr w:type="spellStart"/>
      <w:r w:rsidRPr="00BE31FA">
        <w:rPr>
          <w:rFonts w:eastAsia="Calibri" w:cs="Calibri"/>
          <w:b/>
          <w:color w:val="000000"/>
          <w:sz w:val="20"/>
          <w:szCs w:val="20"/>
        </w:rPr>
        <w:t>μ</w:t>
      </w:r>
      <w:r w:rsidRPr="00BE31FA">
        <w:rPr>
          <w:rFonts w:cs="Futura Hv BT"/>
          <w:b/>
          <w:color w:val="000000"/>
          <w:sz w:val="20"/>
          <w:szCs w:val="20"/>
        </w:rPr>
        <w:t>l</w:t>
      </w:r>
      <w:proofErr w:type="spellEnd"/>
      <w:r w:rsidRPr="00BE31FA">
        <w:rPr>
          <w:rFonts w:cs="Futura Hv BT"/>
          <w:b/>
          <w:color w:val="000000"/>
          <w:sz w:val="20"/>
          <w:szCs w:val="20"/>
        </w:rPr>
        <w:t xml:space="preserve"> of the sample, including any precipitate that may have formed, to an RNeasy spin column</w:t>
      </w:r>
      <w:r w:rsidRPr="00BE31FA">
        <w:rPr>
          <w:rFonts w:cs="Futura Hv BT"/>
          <w:color w:val="000000"/>
          <w:sz w:val="20"/>
          <w:szCs w:val="20"/>
        </w:rPr>
        <w:t xml:space="preserve"> placed in a 2 ml collection tube (supplied). Close the lid gently, and centrifuge for 15 s at ≥8000 x </w:t>
      </w:r>
      <w:r w:rsidRPr="00BE31FA">
        <w:rPr>
          <w:rFonts w:cs="Futura Hv BT"/>
          <w:i/>
          <w:iCs/>
          <w:color w:val="000000"/>
          <w:sz w:val="20"/>
          <w:szCs w:val="20"/>
        </w:rPr>
        <w:t xml:space="preserve">g </w:t>
      </w:r>
      <w:r w:rsidRPr="00BE31FA">
        <w:rPr>
          <w:rFonts w:cs="Futura Hv BT"/>
          <w:color w:val="000000"/>
          <w:sz w:val="20"/>
          <w:szCs w:val="20"/>
        </w:rPr>
        <w:t>(≥10,000 rpm). Discard the flow-through.</w:t>
      </w:r>
      <w:r w:rsidR="00BE31FA">
        <w:rPr>
          <w:rFonts w:cs="Futura Hv BT"/>
          <w:color w:val="000000"/>
          <w:sz w:val="20"/>
          <w:szCs w:val="20"/>
        </w:rPr>
        <w:t xml:space="preserve">  </w:t>
      </w:r>
      <w:r w:rsidRPr="00BE31FA">
        <w:rPr>
          <w:rFonts w:cs="Futura Bk BT"/>
          <w:color w:val="000000"/>
          <w:sz w:val="20"/>
          <w:szCs w:val="20"/>
        </w:rPr>
        <w:t>Reu</w:t>
      </w:r>
      <w:r w:rsidR="00BE31FA" w:rsidRPr="00BE31FA">
        <w:rPr>
          <w:rFonts w:cs="Futura Bk BT"/>
          <w:color w:val="000000"/>
          <w:sz w:val="20"/>
          <w:szCs w:val="20"/>
        </w:rPr>
        <w:t>se the collection tube for the next step</w:t>
      </w:r>
      <w:r w:rsidRPr="00BE31FA">
        <w:rPr>
          <w:rFonts w:cs="Futura Bk BT"/>
          <w:color w:val="000000"/>
          <w:sz w:val="20"/>
          <w:szCs w:val="20"/>
        </w:rPr>
        <w:t xml:space="preserve">. </w:t>
      </w:r>
    </w:p>
    <w:p w14:paraId="7C1D7379" w14:textId="77777777" w:rsidR="00BE31FA" w:rsidRDefault="00554E3F" w:rsidP="00BE31FA">
      <w:pPr>
        <w:widowControl w:val="0"/>
        <w:autoSpaceDE w:val="0"/>
        <w:autoSpaceDN w:val="0"/>
        <w:adjustRightInd w:val="0"/>
        <w:ind w:left="720"/>
        <w:rPr>
          <w:rFonts w:cs="Futura Bk BT"/>
          <w:color w:val="000000"/>
          <w:sz w:val="20"/>
          <w:szCs w:val="20"/>
        </w:rPr>
      </w:pPr>
      <w:r w:rsidRPr="00BE31FA">
        <w:rPr>
          <w:rFonts w:cs="Futura Bk BT"/>
          <w:color w:val="000000"/>
          <w:sz w:val="20"/>
          <w:szCs w:val="20"/>
        </w:rPr>
        <w:t xml:space="preserve">If the sample volume exceeds 700 </w:t>
      </w:r>
      <w:proofErr w:type="spellStart"/>
      <w:r w:rsidRPr="00BE31FA">
        <w:rPr>
          <w:rFonts w:eastAsia="Calibri" w:cs="Calibri"/>
          <w:color w:val="000000"/>
          <w:sz w:val="20"/>
          <w:szCs w:val="20"/>
        </w:rPr>
        <w:t>μ</w:t>
      </w:r>
      <w:r w:rsidRPr="00BE31FA">
        <w:rPr>
          <w:rFonts w:cs="Futura Bk BT"/>
          <w:color w:val="000000"/>
          <w:sz w:val="20"/>
          <w:szCs w:val="20"/>
        </w:rPr>
        <w:t>l</w:t>
      </w:r>
      <w:proofErr w:type="spellEnd"/>
      <w:r w:rsidRPr="00BE31FA">
        <w:rPr>
          <w:rFonts w:cs="Futura Bk BT"/>
          <w:color w:val="000000"/>
          <w:sz w:val="20"/>
          <w:szCs w:val="20"/>
        </w:rPr>
        <w:t xml:space="preserve">, centrifuge successive aliquots in the same RNeasy spin column. Discard the flow-through after each centrifugation. </w:t>
      </w:r>
    </w:p>
    <w:p w14:paraId="3AE63A91" w14:textId="77777777" w:rsidR="001A4C71" w:rsidRPr="00BE31FA" w:rsidRDefault="001A4C71" w:rsidP="00BE31FA">
      <w:pPr>
        <w:widowControl w:val="0"/>
        <w:autoSpaceDE w:val="0"/>
        <w:autoSpaceDN w:val="0"/>
        <w:adjustRightInd w:val="0"/>
        <w:ind w:left="720"/>
        <w:rPr>
          <w:sz w:val="20"/>
          <w:szCs w:val="20"/>
        </w:rPr>
      </w:pPr>
    </w:p>
    <w:p w14:paraId="1721DC62" w14:textId="08EBD449" w:rsidR="00554E3F" w:rsidRPr="00BE31FA" w:rsidRDefault="00554E3F" w:rsidP="00BE31FA">
      <w:pPr>
        <w:pStyle w:val="ListParagraph"/>
        <w:widowControl w:val="0"/>
        <w:numPr>
          <w:ilvl w:val="0"/>
          <w:numId w:val="2"/>
        </w:numPr>
        <w:autoSpaceDE w:val="0"/>
        <w:autoSpaceDN w:val="0"/>
        <w:adjustRightInd w:val="0"/>
        <w:ind w:left="360"/>
        <w:rPr>
          <w:sz w:val="20"/>
          <w:szCs w:val="20"/>
        </w:rPr>
      </w:pPr>
      <w:r w:rsidRPr="00BE31FA">
        <w:rPr>
          <w:rFonts w:cs="Futura Hv BT"/>
          <w:b/>
          <w:color w:val="000000"/>
          <w:sz w:val="20"/>
          <w:szCs w:val="20"/>
        </w:rPr>
        <w:t xml:space="preserve">Add 700 </w:t>
      </w:r>
      <w:proofErr w:type="spellStart"/>
      <w:r w:rsidRPr="00BE31FA">
        <w:rPr>
          <w:rFonts w:eastAsia="Calibri" w:cs="Calibri"/>
          <w:b/>
          <w:color w:val="000000"/>
          <w:sz w:val="20"/>
          <w:szCs w:val="20"/>
        </w:rPr>
        <w:t>μ</w:t>
      </w:r>
      <w:r w:rsidRPr="00BE31FA">
        <w:rPr>
          <w:rFonts w:cs="Futura Hv BT"/>
          <w:b/>
          <w:color w:val="000000"/>
          <w:sz w:val="20"/>
          <w:szCs w:val="20"/>
        </w:rPr>
        <w:t>l</w:t>
      </w:r>
      <w:proofErr w:type="spellEnd"/>
      <w:r w:rsidRPr="00BE31FA">
        <w:rPr>
          <w:rFonts w:cs="Futura Hv BT"/>
          <w:b/>
          <w:color w:val="000000"/>
          <w:sz w:val="20"/>
          <w:szCs w:val="20"/>
        </w:rPr>
        <w:t xml:space="preserve"> Buffer RW1 to the RNeasy spin column</w:t>
      </w:r>
      <w:r w:rsidRPr="00BE31FA">
        <w:rPr>
          <w:rFonts w:cs="Futura Hv BT"/>
          <w:color w:val="000000"/>
          <w:sz w:val="20"/>
          <w:szCs w:val="20"/>
        </w:rPr>
        <w:t xml:space="preserve">. Close the lid gently, and centrifuge for 15 s at ≥8000 x </w:t>
      </w:r>
      <w:r w:rsidRPr="00BE31FA">
        <w:rPr>
          <w:rFonts w:cs="Futura Hv BT"/>
          <w:i/>
          <w:iCs/>
          <w:color w:val="000000"/>
          <w:sz w:val="20"/>
          <w:szCs w:val="20"/>
        </w:rPr>
        <w:t xml:space="preserve">g </w:t>
      </w:r>
      <w:r w:rsidRPr="00BE31FA">
        <w:rPr>
          <w:rFonts w:cs="Futura Hv BT"/>
          <w:color w:val="000000"/>
          <w:sz w:val="20"/>
          <w:szCs w:val="20"/>
        </w:rPr>
        <w:t>(≥10,000 rpm) to wash the spin column membr</w:t>
      </w:r>
      <w:r w:rsidR="00BE31FA">
        <w:rPr>
          <w:rFonts w:cs="Futura Hv BT"/>
          <w:color w:val="000000"/>
          <w:sz w:val="20"/>
          <w:szCs w:val="20"/>
        </w:rPr>
        <w:t xml:space="preserve">ane. Discard the flow-through.  </w:t>
      </w:r>
      <w:r w:rsidRPr="00BE31FA">
        <w:rPr>
          <w:rFonts w:cs="Futura Bk BT"/>
          <w:color w:val="000000"/>
          <w:sz w:val="20"/>
          <w:szCs w:val="20"/>
        </w:rPr>
        <w:t xml:space="preserve">Reuse the collection tube in step 8. </w:t>
      </w:r>
    </w:p>
    <w:p w14:paraId="3766D138" w14:textId="77777777" w:rsidR="00BE31FA" w:rsidRDefault="00554E3F" w:rsidP="00BE31FA">
      <w:pPr>
        <w:widowControl w:val="0"/>
        <w:autoSpaceDE w:val="0"/>
        <w:autoSpaceDN w:val="0"/>
        <w:adjustRightInd w:val="0"/>
        <w:ind w:left="720"/>
        <w:rPr>
          <w:rFonts w:cs="Futura Bk BT"/>
          <w:i/>
          <w:color w:val="000000"/>
          <w:sz w:val="20"/>
          <w:szCs w:val="20"/>
        </w:rPr>
      </w:pPr>
      <w:r w:rsidRPr="00BE31FA">
        <w:rPr>
          <w:rFonts w:cs="Futura Hv BT"/>
          <w:b/>
          <w:color w:val="000000"/>
          <w:sz w:val="20"/>
          <w:szCs w:val="20"/>
        </w:rPr>
        <w:t>Note</w:t>
      </w:r>
      <w:r w:rsidRPr="00BE31FA">
        <w:rPr>
          <w:rFonts w:cs="Futura Bk BT"/>
          <w:color w:val="000000"/>
          <w:sz w:val="20"/>
          <w:szCs w:val="20"/>
        </w:rPr>
        <w:t xml:space="preserve">: </w:t>
      </w:r>
      <w:r w:rsidRPr="00BE31FA">
        <w:rPr>
          <w:rFonts w:cs="Futura Bk BT"/>
          <w:i/>
          <w:color w:val="000000"/>
          <w:sz w:val="20"/>
          <w:szCs w:val="20"/>
        </w:rPr>
        <w:t>After centrifugation, carefully remove the RNeasy spin column from the collection tube so that the column does not contact the flow-through. Be sure to empty the collection tube completely.</w:t>
      </w:r>
    </w:p>
    <w:p w14:paraId="2D61ACF6" w14:textId="77777777" w:rsidR="001A4C71" w:rsidRPr="00BE31FA" w:rsidRDefault="001A4C71" w:rsidP="00BE31FA">
      <w:pPr>
        <w:widowControl w:val="0"/>
        <w:autoSpaceDE w:val="0"/>
        <w:autoSpaceDN w:val="0"/>
        <w:adjustRightInd w:val="0"/>
        <w:ind w:left="720"/>
        <w:rPr>
          <w:i/>
          <w:sz w:val="20"/>
          <w:szCs w:val="20"/>
        </w:rPr>
      </w:pPr>
    </w:p>
    <w:p w14:paraId="142950AB" w14:textId="36DA5F7D" w:rsidR="00BE31FA" w:rsidRPr="00BE31FA" w:rsidRDefault="00BE31FA" w:rsidP="00BE31FA">
      <w:pPr>
        <w:pStyle w:val="ListParagraph"/>
        <w:widowControl w:val="0"/>
        <w:numPr>
          <w:ilvl w:val="0"/>
          <w:numId w:val="2"/>
        </w:numPr>
        <w:autoSpaceDE w:val="0"/>
        <w:autoSpaceDN w:val="0"/>
        <w:adjustRightInd w:val="0"/>
        <w:ind w:left="360"/>
        <w:rPr>
          <w:sz w:val="20"/>
          <w:szCs w:val="20"/>
        </w:rPr>
      </w:pPr>
      <w:r w:rsidRPr="00BE31FA">
        <w:rPr>
          <w:rFonts w:cs="Futura Hv BT"/>
          <w:b/>
          <w:color w:val="000000"/>
          <w:sz w:val="20"/>
          <w:szCs w:val="20"/>
        </w:rPr>
        <w:t xml:space="preserve">Add 500 </w:t>
      </w:r>
      <w:proofErr w:type="spellStart"/>
      <w:r w:rsidRPr="00BE31FA">
        <w:rPr>
          <w:rFonts w:eastAsia="Calibri" w:cs="Calibri"/>
          <w:b/>
          <w:color w:val="000000"/>
          <w:sz w:val="20"/>
          <w:szCs w:val="20"/>
        </w:rPr>
        <w:t>μ</w:t>
      </w:r>
      <w:r w:rsidRPr="00BE31FA">
        <w:rPr>
          <w:rFonts w:cs="Futura Hv BT"/>
          <w:b/>
          <w:color w:val="000000"/>
          <w:sz w:val="20"/>
          <w:szCs w:val="20"/>
        </w:rPr>
        <w:t>l</w:t>
      </w:r>
      <w:proofErr w:type="spellEnd"/>
      <w:r w:rsidRPr="00BE31FA">
        <w:rPr>
          <w:rFonts w:cs="Futura Hv BT"/>
          <w:b/>
          <w:color w:val="000000"/>
          <w:sz w:val="20"/>
          <w:szCs w:val="20"/>
        </w:rPr>
        <w:t xml:space="preserve"> Buffer RPE to the RNeasy spin column</w:t>
      </w:r>
      <w:r w:rsidRPr="00BE31FA">
        <w:rPr>
          <w:rFonts w:cs="Futura Hv BT"/>
          <w:color w:val="000000"/>
          <w:sz w:val="20"/>
          <w:szCs w:val="20"/>
        </w:rPr>
        <w:t xml:space="preserve">. Close the lid gently, and centrifuge for 15 s at ≥8000 x </w:t>
      </w:r>
      <w:r w:rsidRPr="00BE31FA">
        <w:rPr>
          <w:rFonts w:cs="Futura Hv BT"/>
          <w:i/>
          <w:iCs/>
          <w:color w:val="000000"/>
          <w:sz w:val="20"/>
          <w:szCs w:val="20"/>
        </w:rPr>
        <w:t xml:space="preserve">g </w:t>
      </w:r>
      <w:r w:rsidRPr="00BE31FA">
        <w:rPr>
          <w:rFonts w:cs="Futura Hv BT"/>
          <w:color w:val="000000"/>
          <w:sz w:val="20"/>
          <w:szCs w:val="20"/>
        </w:rPr>
        <w:t>(≥10,000 rpm) to wash the spin column membrane.</w:t>
      </w:r>
      <w:r>
        <w:rPr>
          <w:rFonts w:cs="Futura Hv BT"/>
          <w:color w:val="000000"/>
          <w:sz w:val="20"/>
          <w:szCs w:val="20"/>
        </w:rPr>
        <w:t xml:space="preserve">  </w:t>
      </w:r>
      <w:r w:rsidRPr="00BE31FA">
        <w:rPr>
          <w:rFonts w:cs="Futura Hv BT"/>
          <w:color w:val="000000"/>
          <w:sz w:val="20"/>
          <w:szCs w:val="20"/>
        </w:rPr>
        <w:t xml:space="preserve">Discard the flow-through. </w:t>
      </w:r>
      <w:r>
        <w:rPr>
          <w:rFonts w:cs="Futura Hv BT"/>
          <w:color w:val="000000"/>
          <w:sz w:val="20"/>
          <w:szCs w:val="20"/>
        </w:rPr>
        <w:t xml:space="preserve"> </w:t>
      </w:r>
      <w:r w:rsidRPr="00BE31FA">
        <w:rPr>
          <w:rFonts w:cs="Futura Bk BT"/>
          <w:color w:val="000000"/>
          <w:sz w:val="20"/>
          <w:szCs w:val="20"/>
        </w:rPr>
        <w:t xml:space="preserve">Reuse the collection tube in step 9. </w:t>
      </w:r>
    </w:p>
    <w:p w14:paraId="02E67315" w14:textId="7209A302" w:rsidR="00BE31FA" w:rsidRDefault="00BE31FA" w:rsidP="00BE31FA">
      <w:pPr>
        <w:widowControl w:val="0"/>
        <w:autoSpaceDE w:val="0"/>
        <w:autoSpaceDN w:val="0"/>
        <w:adjustRightInd w:val="0"/>
        <w:ind w:left="720"/>
        <w:rPr>
          <w:rFonts w:cs="Futura Bk BT"/>
          <w:i/>
          <w:color w:val="000000"/>
          <w:sz w:val="20"/>
          <w:szCs w:val="20"/>
        </w:rPr>
      </w:pPr>
      <w:r w:rsidRPr="00BE31FA">
        <w:rPr>
          <w:rFonts w:cs="Futura Hv BT"/>
          <w:b/>
          <w:color w:val="000000"/>
          <w:sz w:val="20"/>
          <w:szCs w:val="20"/>
        </w:rPr>
        <w:t>Note</w:t>
      </w:r>
      <w:r w:rsidRPr="00BE31FA">
        <w:rPr>
          <w:rFonts w:cs="Futura Bk BT"/>
          <w:color w:val="000000"/>
          <w:sz w:val="20"/>
          <w:szCs w:val="20"/>
        </w:rPr>
        <w:t xml:space="preserve">: </w:t>
      </w:r>
      <w:r w:rsidRPr="00BE31FA">
        <w:rPr>
          <w:rFonts w:cs="Futura Bk BT"/>
          <w:i/>
          <w:color w:val="000000"/>
          <w:sz w:val="20"/>
          <w:szCs w:val="20"/>
        </w:rPr>
        <w:t>Buffer RPE is supplied as a concentrate. Ensure that ethanol is added to Buffer RPE before use.</w:t>
      </w:r>
    </w:p>
    <w:p w14:paraId="17351C81" w14:textId="77777777" w:rsidR="001A4C71" w:rsidRPr="00BE31FA" w:rsidRDefault="001A4C71" w:rsidP="00BE31FA">
      <w:pPr>
        <w:widowControl w:val="0"/>
        <w:autoSpaceDE w:val="0"/>
        <w:autoSpaceDN w:val="0"/>
        <w:adjustRightInd w:val="0"/>
        <w:ind w:left="720"/>
        <w:rPr>
          <w:sz w:val="20"/>
          <w:szCs w:val="20"/>
        </w:rPr>
      </w:pPr>
    </w:p>
    <w:p w14:paraId="1A83ACDD" w14:textId="5DD9A2CD" w:rsidR="00BE31FA" w:rsidRPr="00E8268B" w:rsidRDefault="00BE31FA" w:rsidP="00BE31FA">
      <w:pPr>
        <w:pStyle w:val="ListParagraph"/>
        <w:widowControl w:val="0"/>
        <w:numPr>
          <w:ilvl w:val="0"/>
          <w:numId w:val="2"/>
        </w:numPr>
        <w:autoSpaceDE w:val="0"/>
        <w:autoSpaceDN w:val="0"/>
        <w:adjustRightInd w:val="0"/>
        <w:ind w:left="360"/>
        <w:rPr>
          <w:sz w:val="20"/>
          <w:szCs w:val="20"/>
        </w:rPr>
      </w:pPr>
      <w:r w:rsidRPr="00BE31FA">
        <w:rPr>
          <w:rFonts w:cs="Futura Hv BT"/>
          <w:b/>
          <w:color w:val="000000"/>
          <w:sz w:val="20"/>
          <w:szCs w:val="20"/>
        </w:rPr>
        <w:t xml:space="preserve">Add 500 </w:t>
      </w:r>
      <w:proofErr w:type="spellStart"/>
      <w:r w:rsidRPr="00BE31FA">
        <w:rPr>
          <w:rFonts w:eastAsia="Calibri" w:cs="Calibri"/>
          <w:b/>
          <w:color w:val="000000"/>
          <w:sz w:val="20"/>
          <w:szCs w:val="20"/>
        </w:rPr>
        <w:t>μ</w:t>
      </w:r>
      <w:r w:rsidRPr="00BE31FA">
        <w:rPr>
          <w:rFonts w:cs="Futura Hv BT"/>
          <w:b/>
          <w:color w:val="000000"/>
          <w:sz w:val="20"/>
          <w:szCs w:val="20"/>
        </w:rPr>
        <w:t>l</w:t>
      </w:r>
      <w:proofErr w:type="spellEnd"/>
      <w:r w:rsidRPr="00BE31FA">
        <w:rPr>
          <w:rFonts w:cs="Futura Hv BT"/>
          <w:b/>
          <w:color w:val="000000"/>
          <w:sz w:val="20"/>
          <w:szCs w:val="20"/>
        </w:rPr>
        <w:t xml:space="preserve"> Buffer RPE to the RNeasy spin column</w:t>
      </w:r>
      <w:r w:rsidRPr="00BE31FA">
        <w:rPr>
          <w:rFonts w:cs="Futura Hv BT"/>
          <w:color w:val="000000"/>
          <w:sz w:val="20"/>
          <w:szCs w:val="20"/>
        </w:rPr>
        <w:t xml:space="preserve">. Close the lid gently, and centrifuge for 2 min at ≥8000 x </w:t>
      </w:r>
      <w:r w:rsidRPr="00BE31FA">
        <w:rPr>
          <w:rFonts w:cs="Futura Hv BT"/>
          <w:i/>
          <w:iCs/>
          <w:color w:val="000000"/>
          <w:sz w:val="20"/>
          <w:szCs w:val="20"/>
        </w:rPr>
        <w:t xml:space="preserve">g </w:t>
      </w:r>
      <w:r w:rsidRPr="00BE31FA">
        <w:rPr>
          <w:rFonts w:cs="Futura Hv BT"/>
          <w:color w:val="000000"/>
          <w:sz w:val="20"/>
          <w:szCs w:val="20"/>
        </w:rPr>
        <w:t>(≥10,000 rpm) to wash the spin column me</w:t>
      </w:r>
      <w:r w:rsidRPr="00E8268B">
        <w:rPr>
          <w:rFonts w:cs="Futura Hv BT"/>
          <w:color w:val="000000"/>
          <w:sz w:val="20"/>
          <w:szCs w:val="20"/>
        </w:rPr>
        <w:t xml:space="preserve">mbrane. </w:t>
      </w:r>
    </w:p>
    <w:p w14:paraId="57F31C1F" w14:textId="77777777" w:rsidR="00E8268B" w:rsidRPr="00E8268B" w:rsidRDefault="00BE31FA" w:rsidP="00E8268B">
      <w:pPr>
        <w:pStyle w:val="ListParagraph"/>
        <w:widowControl w:val="0"/>
        <w:numPr>
          <w:ilvl w:val="0"/>
          <w:numId w:val="12"/>
        </w:numPr>
        <w:autoSpaceDE w:val="0"/>
        <w:autoSpaceDN w:val="0"/>
        <w:adjustRightInd w:val="0"/>
        <w:ind w:left="630"/>
        <w:rPr>
          <w:rFonts w:cs="Futura Bk BT"/>
          <w:color w:val="000000"/>
          <w:sz w:val="20"/>
          <w:szCs w:val="20"/>
        </w:rPr>
      </w:pPr>
      <w:r w:rsidRPr="00E8268B">
        <w:rPr>
          <w:rFonts w:cs="Futura Bk BT"/>
          <w:color w:val="000000"/>
          <w:sz w:val="20"/>
          <w:szCs w:val="20"/>
        </w:rPr>
        <w:t xml:space="preserve">The long centrifugation dries the spin column membrane, ensuring that no ethanol is carried over during RNA elution. Residual ethanol may interfere with downstream reactions. </w:t>
      </w:r>
      <w:r w:rsidR="00E8268B" w:rsidRPr="00E8268B">
        <w:rPr>
          <w:rFonts w:cs="Futura Bk BT"/>
          <w:color w:val="000000"/>
          <w:sz w:val="20"/>
          <w:szCs w:val="20"/>
        </w:rPr>
        <w:t xml:space="preserve"> </w:t>
      </w:r>
    </w:p>
    <w:p w14:paraId="03535FEC" w14:textId="0245B027" w:rsidR="00BE31FA" w:rsidRDefault="00BE31FA" w:rsidP="00A05482">
      <w:pPr>
        <w:widowControl w:val="0"/>
        <w:autoSpaceDE w:val="0"/>
        <w:autoSpaceDN w:val="0"/>
        <w:adjustRightInd w:val="0"/>
        <w:ind w:left="720"/>
        <w:rPr>
          <w:rFonts w:cs="Futura Bk BT"/>
          <w:color w:val="000000"/>
          <w:sz w:val="20"/>
          <w:szCs w:val="20"/>
        </w:rPr>
      </w:pPr>
      <w:r w:rsidRPr="00E8268B">
        <w:rPr>
          <w:rFonts w:cs="Futura Hv BT"/>
          <w:b/>
          <w:color w:val="000000"/>
          <w:sz w:val="20"/>
          <w:szCs w:val="20"/>
        </w:rPr>
        <w:t>Note</w:t>
      </w:r>
      <w:r w:rsidRPr="00E8268B">
        <w:rPr>
          <w:rFonts w:cs="Futura Bk BT"/>
          <w:color w:val="000000"/>
          <w:sz w:val="20"/>
          <w:szCs w:val="20"/>
        </w:rPr>
        <w:t xml:space="preserve">: </w:t>
      </w:r>
      <w:r w:rsidRPr="00E8268B">
        <w:rPr>
          <w:rFonts w:cs="Futura Bk BT"/>
          <w:i/>
          <w:color w:val="000000"/>
          <w:sz w:val="20"/>
          <w:szCs w:val="20"/>
        </w:rPr>
        <w:t>After centrifugation, carefully remove the RNeasy spin column from the collection tube so that the column does not contact the flow-through. Otherwise</w:t>
      </w:r>
      <w:r w:rsidRPr="00A05482">
        <w:rPr>
          <w:rFonts w:cs="Futura Bk BT"/>
          <w:i/>
          <w:color w:val="000000"/>
          <w:sz w:val="20"/>
          <w:szCs w:val="20"/>
        </w:rPr>
        <w:t>, carryover of ethanol will occur</w:t>
      </w:r>
      <w:r w:rsidRPr="00A05482">
        <w:rPr>
          <w:rFonts w:cs="Futura Bk BT"/>
          <w:color w:val="000000"/>
          <w:sz w:val="20"/>
          <w:szCs w:val="20"/>
        </w:rPr>
        <w:t>.</w:t>
      </w:r>
    </w:p>
    <w:p w14:paraId="6B93511C" w14:textId="77777777" w:rsidR="001A4C71" w:rsidRPr="00A05482" w:rsidRDefault="001A4C71" w:rsidP="00A05482">
      <w:pPr>
        <w:widowControl w:val="0"/>
        <w:autoSpaceDE w:val="0"/>
        <w:autoSpaceDN w:val="0"/>
        <w:adjustRightInd w:val="0"/>
        <w:ind w:left="720"/>
        <w:rPr>
          <w:sz w:val="20"/>
          <w:szCs w:val="20"/>
        </w:rPr>
      </w:pPr>
    </w:p>
    <w:p w14:paraId="5FFCF31E" w14:textId="7E7989B8" w:rsidR="00A05482" w:rsidRDefault="00B96ED5" w:rsidP="00BE31FA">
      <w:pPr>
        <w:pStyle w:val="ListParagraph"/>
        <w:widowControl w:val="0"/>
        <w:numPr>
          <w:ilvl w:val="0"/>
          <w:numId w:val="2"/>
        </w:numPr>
        <w:autoSpaceDE w:val="0"/>
        <w:autoSpaceDN w:val="0"/>
        <w:adjustRightInd w:val="0"/>
        <w:ind w:left="360"/>
        <w:rPr>
          <w:sz w:val="20"/>
          <w:szCs w:val="20"/>
        </w:rPr>
      </w:pPr>
      <w:r w:rsidRPr="00B96ED5">
        <w:rPr>
          <w:b/>
          <w:sz w:val="20"/>
          <w:szCs w:val="20"/>
        </w:rPr>
        <w:t>Place the RNeasy spin colum</w:t>
      </w:r>
      <w:r>
        <w:rPr>
          <w:b/>
          <w:sz w:val="20"/>
          <w:szCs w:val="20"/>
        </w:rPr>
        <w:t>n</w:t>
      </w:r>
      <w:r w:rsidRPr="00B96ED5">
        <w:rPr>
          <w:b/>
          <w:sz w:val="20"/>
          <w:szCs w:val="20"/>
        </w:rPr>
        <w:t xml:space="preserve"> in a new 1.5 ml collection tube</w:t>
      </w:r>
      <w:r>
        <w:rPr>
          <w:sz w:val="20"/>
          <w:szCs w:val="20"/>
        </w:rPr>
        <w:t xml:space="preserve">.  Add 50 µl RNase-free water directly to the spin column membrane and centrifuge for 1 min at &gt;8,000 x g </w:t>
      </w:r>
      <w:r w:rsidRPr="00B96ED5">
        <w:rPr>
          <w:b/>
          <w:i/>
          <w:sz w:val="20"/>
          <w:szCs w:val="20"/>
          <w:u w:val="single"/>
        </w:rPr>
        <w:t>to elute the RNA</w:t>
      </w:r>
      <w:r>
        <w:rPr>
          <w:sz w:val="20"/>
          <w:szCs w:val="20"/>
        </w:rPr>
        <w:t>.</w:t>
      </w:r>
    </w:p>
    <w:p w14:paraId="3D9FAFF3" w14:textId="7983BEB1" w:rsidR="00D50872" w:rsidRDefault="00D50872" w:rsidP="00D50872">
      <w:pPr>
        <w:pStyle w:val="ListParagraph"/>
        <w:widowControl w:val="0"/>
        <w:autoSpaceDE w:val="0"/>
        <w:autoSpaceDN w:val="0"/>
        <w:adjustRightInd w:val="0"/>
        <w:ind w:left="360"/>
        <w:rPr>
          <w:sz w:val="20"/>
          <w:szCs w:val="20"/>
        </w:rPr>
      </w:pPr>
    </w:p>
    <w:p w14:paraId="20862F65" w14:textId="53F98A4D" w:rsidR="00D50872" w:rsidRDefault="00D50872" w:rsidP="00BE31FA">
      <w:pPr>
        <w:pStyle w:val="ListParagraph"/>
        <w:widowControl w:val="0"/>
        <w:numPr>
          <w:ilvl w:val="0"/>
          <w:numId w:val="2"/>
        </w:numPr>
        <w:autoSpaceDE w:val="0"/>
        <w:autoSpaceDN w:val="0"/>
        <w:adjustRightInd w:val="0"/>
        <w:ind w:left="360"/>
        <w:rPr>
          <w:sz w:val="20"/>
          <w:szCs w:val="20"/>
        </w:rPr>
      </w:pPr>
      <w:r w:rsidRPr="009D2485">
        <w:rPr>
          <w:b/>
          <w:sz w:val="20"/>
          <w:szCs w:val="20"/>
        </w:rPr>
        <w:t xml:space="preserve">Place the </w:t>
      </w:r>
      <w:proofErr w:type="spellStart"/>
      <w:r w:rsidRPr="009D2485">
        <w:rPr>
          <w:b/>
          <w:sz w:val="20"/>
          <w:szCs w:val="20"/>
        </w:rPr>
        <w:t>RNAeasy</w:t>
      </w:r>
      <w:proofErr w:type="spellEnd"/>
      <w:r w:rsidRPr="009D2485">
        <w:rPr>
          <w:b/>
          <w:sz w:val="20"/>
          <w:szCs w:val="20"/>
        </w:rPr>
        <w:t xml:space="preserve"> spin column</w:t>
      </w:r>
      <w:r>
        <w:rPr>
          <w:sz w:val="20"/>
          <w:szCs w:val="20"/>
        </w:rPr>
        <w:t xml:space="preserve"> in a new 2 ml collection tube, and discard the old collecti</w:t>
      </w:r>
      <w:r w:rsidR="009141C8">
        <w:rPr>
          <w:sz w:val="20"/>
          <w:szCs w:val="20"/>
        </w:rPr>
        <w:t>o</w:t>
      </w:r>
      <w:r>
        <w:rPr>
          <w:sz w:val="20"/>
          <w:szCs w:val="20"/>
        </w:rPr>
        <w:t>n tube with the flow-through.  Centrifuge at 1 min.  This will help to eliminate possible carryover of buffer RPE.</w:t>
      </w:r>
    </w:p>
    <w:p w14:paraId="5CFA39D3" w14:textId="77777777" w:rsidR="001A4C71" w:rsidRDefault="001A4C71" w:rsidP="001A4C71">
      <w:pPr>
        <w:pStyle w:val="ListParagraph"/>
        <w:widowControl w:val="0"/>
        <w:autoSpaceDE w:val="0"/>
        <w:autoSpaceDN w:val="0"/>
        <w:adjustRightInd w:val="0"/>
        <w:ind w:left="360"/>
        <w:rPr>
          <w:sz w:val="20"/>
          <w:szCs w:val="20"/>
        </w:rPr>
      </w:pPr>
    </w:p>
    <w:p w14:paraId="02ECF6C0" w14:textId="06B228AA" w:rsidR="00B96ED5" w:rsidRPr="00BE31FA" w:rsidRDefault="00135795" w:rsidP="00BE31FA">
      <w:pPr>
        <w:pStyle w:val="ListParagraph"/>
        <w:widowControl w:val="0"/>
        <w:numPr>
          <w:ilvl w:val="0"/>
          <w:numId w:val="2"/>
        </w:numPr>
        <w:autoSpaceDE w:val="0"/>
        <w:autoSpaceDN w:val="0"/>
        <w:adjustRightInd w:val="0"/>
        <w:ind w:left="360"/>
        <w:rPr>
          <w:sz w:val="20"/>
          <w:szCs w:val="20"/>
        </w:rPr>
      </w:pPr>
      <w:r w:rsidRPr="00135795">
        <w:rPr>
          <w:b/>
          <w:sz w:val="20"/>
          <w:szCs w:val="20"/>
        </w:rPr>
        <w:t xml:space="preserve">Measure RNA using the </w:t>
      </w:r>
      <w:proofErr w:type="spellStart"/>
      <w:r w:rsidRPr="00135795">
        <w:rPr>
          <w:b/>
          <w:sz w:val="20"/>
          <w:szCs w:val="20"/>
        </w:rPr>
        <w:t>NanoDrop</w:t>
      </w:r>
      <w:proofErr w:type="spellEnd"/>
      <w:r>
        <w:rPr>
          <w:sz w:val="20"/>
          <w:szCs w:val="20"/>
        </w:rPr>
        <w:t>.</w:t>
      </w:r>
      <w:r w:rsidR="00F8774E">
        <w:rPr>
          <w:sz w:val="20"/>
          <w:szCs w:val="20"/>
        </w:rPr>
        <w:t xml:space="preserve">  An initial s</w:t>
      </w:r>
      <w:r w:rsidR="001057B7">
        <w:rPr>
          <w:sz w:val="20"/>
          <w:szCs w:val="20"/>
        </w:rPr>
        <w:t>uggest</w:t>
      </w:r>
      <w:r w:rsidR="00F8774E">
        <w:rPr>
          <w:sz w:val="20"/>
          <w:szCs w:val="20"/>
        </w:rPr>
        <w:t>ion is to use</w:t>
      </w:r>
      <w:r w:rsidR="001057B7">
        <w:rPr>
          <w:sz w:val="20"/>
          <w:szCs w:val="20"/>
        </w:rPr>
        <w:t xml:space="preserve"> a 1:5 </w:t>
      </w:r>
      <w:proofErr w:type="gramStart"/>
      <w:r w:rsidR="001057B7">
        <w:rPr>
          <w:sz w:val="20"/>
          <w:szCs w:val="20"/>
        </w:rPr>
        <w:t>dilution</w:t>
      </w:r>
      <w:proofErr w:type="gramEnd"/>
      <w:r w:rsidR="001057B7">
        <w:rPr>
          <w:sz w:val="20"/>
          <w:szCs w:val="20"/>
        </w:rPr>
        <w:t xml:space="preserve"> (prepare 10 µl) in TE buffer pH 7.0.</w:t>
      </w:r>
    </w:p>
    <w:p w14:paraId="34C9F966" w14:textId="77777777" w:rsidR="009701D8" w:rsidRDefault="009701D8" w:rsidP="003B4A59">
      <w:pPr>
        <w:widowControl w:val="0"/>
        <w:autoSpaceDE w:val="0"/>
        <w:autoSpaceDN w:val="0"/>
        <w:adjustRightInd w:val="0"/>
        <w:rPr>
          <w:rFonts w:ascii="Arial" w:hAnsi="Arial" w:cs="Arial"/>
          <w:i/>
          <w:color w:val="313131"/>
          <w:sz w:val="16"/>
          <w:szCs w:val="16"/>
        </w:rPr>
      </w:pPr>
    </w:p>
    <w:p w14:paraId="43719426" w14:textId="77777777" w:rsidR="009701D8" w:rsidRDefault="009701D8" w:rsidP="003B4A59">
      <w:pPr>
        <w:widowControl w:val="0"/>
        <w:autoSpaceDE w:val="0"/>
        <w:autoSpaceDN w:val="0"/>
        <w:adjustRightInd w:val="0"/>
        <w:rPr>
          <w:rFonts w:ascii="Arial" w:hAnsi="Arial" w:cs="Arial"/>
          <w:i/>
          <w:color w:val="313131"/>
          <w:sz w:val="16"/>
          <w:szCs w:val="16"/>
        </w:rPr>
      </w:pPr>
    </w:p>
    <w:p w14:paraId="15F358BC" w14:textId="5C2FEEA2" w:rsidR="003B4A59" w:rsidRPr="00A9203E" w:rsidRDefault="003B4A59" w:rsidP="003B4A59">
      <w:pPr>
        <w:widowControl w:val="0"/>
        <w:autoSpaceDE w:val="0"/>
        <w:autoSpaceDN w:val="0"/>
        <w:adjustRightInd w:val="0"/>
        <w:rPr>
          <w:rFonts w:cs="Times New Roman"/>
          <w:sz w:val="20"/>
          <w:szCs w:val="20"/>
        </w:rPr>
      </w:pPr>
      <w:r w:rsidRPr="00A9203E">
        <w:rPr>
          <w:rFonts w:cs="Times New Roman"/>
          <w:b/>
          <w:sz w:val="20"/>
          <w:szCs w:val="20"/>
        </w:rPr>
        <w:t xml:space="preserve">Quantification of </w:t>
      </w:r>
      <w:proofErr w:type="gramStart"/>
      <w:r w:rsidRPr="00A9203E">
        <w:rPr>
          <w:rFonts w:cs="Times New Roman"/>
          <w:b/>
          <w:sz w:val="20"/>
          <w:szCs w:val="20"/>
        </w:rPr>
        <w:t xml:space="preserve">RNA </w:t>
      </w:r>
      <w:r w:rsidR="00A9203E" w:rsidRPr="00A9203E">
        <w:rPr>
          <w:rFonts w:cs="Times New Roman"/>
          <w:sz w:val="20"/>
          <w:szCs w:val="20"/>
        </w:rPr>
        <w:t xml:space="preserve"> </w:t>
      </w:r>
      <w:r w:rsidRPr="00A9203E">
        <w:rPr>
          <w:rFonts w:cs="Times New Roman"/>
          <w:sz w:val="20"/>
          <w:szCs w:val="20"/>
        </w:rPr>
        <w:t>To</w:t>
      </w:r>
      <w:proofErr w:type="gramEnd"/>
      <w:r w:rsidRPr="00A9203E">
        <w:rPr>
          <w:rFonts w:cs="Times New Roman"/>
          <w:sz w:val="20"/>
          <w:szCs w:val="20"/>
        </w:rPr>
        <w:t xml:space="preserve"> ensure significance, A260 readings should be greater than 0.15. An absorbance of</w:t>
      </w:r>
      <w:r w:rsidR="00A9203E" w:rsidRPr="00A9203E">
        <w:rPr>
          <w:rFonts w:cs="Times New Roman"/>
          <w:sz w:val="20"/>
          <w:szCs w:val="20"/>
        </w:rPr>
        <w:t xml:space="preserve"> </w:t>
      </w:r>
      <w:r w:rsidRPr="00A9203E">
        <w:rPr>
          <w:rFonts w:cs="Times New Roman"/>
          <w:sz w:val="20"/>
          <w:szCs w:val="20"/>
        </w:rPr>
        <w:t xml:space="preserve">1 unit at 260 nm corresponds to 44 </w:t>
      </w:r>
      <w:proofErr w:type="spellStart"/>
      <w:r w:rsidRPr="00A9203E">
        <w:rPr>
          <w:rFonts w:cs="Times New Roman"/>
          <w:sz w:val="20"/>
          <w:szCs w:val="20"/>
        </w:rPr>
        <w:t>μg</w:t>
      </w:r>
      <w:proofErr w:type="spellEnd"/>
      <w:r w:rsidRPr="00A9203E">
        <w:rPr>
          <w:rFonts w:cs="Times New Roman"/>
          <w:sz w:val="20"/>
          <w:szCs w:val="20"/>
        </w:rPr>
        <w:t xml:space="preserve"> of RNA per ml (A260=1→44 </w:t>
      </w:r>
      <w:proofErr w:type="spellStart"/>
      <w:r w:rsidRPr="00A9203E">
        <w:rPr>
          <w:rFonts w:cs="Times New Roman"/>
          <w:sz w:val="20"/>
          <w:szCs w:val="20"/>
        </w:rPr>
        <w:t>μg</w:t>
      </w:r>
      <w:proofErr w:type="spellEnd"/>
      <w:r w:rsidRPr="00A9203E">
        <w:rPr>
          <w:rFonts w:cs="Times New Roman"/>
          <w:sz w:val="20"/>
          <w:szCs w:val="20"/>
        </w:rPr>
        <w:t>/ml). This relation</w:t>
      </w:r>
      <w:r w:rsidR="00A9203E" w:rsidRPr="00A9203E">
        <w:rPr>
          <w:rFonts w:cs="Times New Roman"/>
          <w:sz w:val="20"/>
          <w:szCs w:val="20"/>
        </w:rPr>
        <w:t xml:space="preserve"> </w:t>
      </w:r>
      <w:r w:rsidRPr="00A9203E">
        <w:rPr>
          <w:rFonts w:cs="Times New Roman"/>
          <w:sz w:val="20"/>
          <w:szCs w:val="20"/>
        </w:rPr>
        <w:t xml:space="preserve">is valid only for measurements at a neutral </w:t>
      </w:r>
      <w:proofErr w:type="spellStart"/>
      <w:r w:rsidRPr="00A9203E">
        <w:rPr>
          <w:rFonts w:cs="Times New Roman"/>
          <w:sz w:val="20"/>
          <w:szCs w:val="20"/>
        </w:rPr>
        <w:t>pH.</w:t>
      </w:r>
      <w:proofErr w:type="spellEnd"/>
      <w:r w:rsidRPr="00A9203E">
        <w:rPr>
          <w:rFonts w:cs="Times New Roman"/>
          <w:sz w:val="20"/>
          <w:szCs w:val="20"/>
        </w:rPr>
        <w:t xml:space="preserve"> Therefore, if it is necessary to dilute the</w:t>
      </w:r>
      <w:r w:rsidR="00D50872">
        <w:rPr>
          <w:rFonts w:cs="Times New Roman"/>
          <w:sz w:val="20"/>
          <w:szCs w:val="20"/>
        </w:rPr>
        <w:t xml:space="preserve"> </w:t>
      </w:r>
      <w:r w:rsidRPr="00A9203E">
        <w:rPr>
          <w:rFonts w:cs="Times New Roman"/>
          <w:sz w:val="20"/>
          <w:szCs w:val="20"/>
        </w:rPr>
        <w:t>RNA sample, this should be done in a buffer wi</w:t>
      </w:r>
      <w:r w:rsidR="00A9203E" w:rsidRPr="00A9203E">
        <w:rPr>
          <w:rFonts w:cs="Times New Roman"/>
          <w:sz w:val="20"/>
          <w:szCs w:val="20"/>
        </w:rPr>
        <w:t xml:space="preserve">th neutral </w:t>
      </w:r>
      <w:proofErr w:type="spellStart"/>
      <w:r w:rsidR="00A9203E" w:rsidRPr="00A9203E">
        <w:rPr>
          <w:rFonts w:cs="Times New Roman"/>
          <w:sz w:val="20"/>
          <w:szCs w:val="20"/>
        </w:rPr>
        <w:t>pH.</w:t>
      </w:r>
      <w:proofErr w:type="spellEnd"/>
      <w:r w:rsidRPr="00A9203E">
        <w:rPr>
          <w:rFonts w:cs="Times New Roman"/>
          <w:sz w:val="20"/>
          <w:szCs w:val="20"/>
        </w:rPr>
        <w:t xml:space="preserve"> </w:t>
      </w:r>
      <w:r w:rsidR="00A9203E" w:rsidRPr="00A9203E">
        <w:rPr>
          <w:rFonts w:cs="Times New Roman"/>
          <w:sz w:val="20"/>
          <w:szCs w:val="20"/>
        </w:rPr>
        <w:t>T</w:t>
      </w:r>
      <w:r w:rsidRPr="00A9203E">
        <w:rPr>
          <w:rFonts w:cs="Times New Roman"/>
          <w:sz w:val="20"/>
          <w:szCs w:val="20"/>
        </w:rPr>
        <w:t>he ratio between the absorbance values at 260 and</w:t>
      </w:r>
      <w:r w:rsidR="00A9203E" w:rsidRPr="00A9203E">
        <w:rPr>
          <w:rFonts w:cs="Times New Roman"/>
          <w:sz w:val="20"/>
          <w:szCs w:val="20"/>
        </w:rPr>
        <w:t xml:space="preserve"> </w:t>
      </w:r>
      <w:r w:rsidRPr="00A9203E">
        <w:rPr>
          <w:rFonts w:cs="Times New Roman"/>
          <w:sz w:val="20"/>
          <w:szCs w:val="20"/>
        </w:rPr>
        <w:t>280 nm gives an estimate of RNA purity.</w:t>
      </w:r>
    </w:p>
    <w:p w14:paraId="481188D6" w14:textId="77777777" w:rsidR="00A9203E" w:rsidRPr="00A9203E" w:rsidRDefault="00A9203E" w:rsidP="003B4A59">
      <w:pPr>
        <w:widowControl w:val="0"/>
        <w:autoSpaceDE w:val="0"/>
        <w:autoSpaceDN w:val="0"/>
        <w:adjustRightInd w:val="0"/>
        <w:rPr>
          <w:rFonts w:cs="Times New Roman"/>
          <w:sz w:val="20"/>
          <w:szCs w:val="20"/>
        </w:rPr>
      </w:pPr>
    </w:p>
    <w:p w14:paraId="0B5B070E" w14:textId="77777777" w:rsidR="00A9203E" w:rsidRPr="00A9203E" w:rsidRDefault="00A9203E" w:rsidP="003B4A59">
      <w:pPr>
        <w:widowControl w:val="0"/>
        <w:autoSpaceDE w:val="0"/>
        <w:autoSpaceDN w:val="0"/>
        <w:adjustRightInd w:val="0"/>
        <w:rPr>
          <w:rFonts w:cs="Times New Roman"/>
          <w:sz w:val="20"/>
          <w:szCs w:val="20"/>
        </w:rPr>
      </w:pPr>
    </w:p>
    <w:p w14:paraId="04845935" w14:textId="3792873D" w:rsidR="003B4A59" w:rsidRPr="00A9203E" w:rsidRDefault="003B4A59" w:rsidP="003B4A59">
      <w:pPr>
        <w:widowControl w:val="0"/>
        <w:autoSpaceDE w:val="0"/>
        <w:autoSpaceDN w:val="0"/>
        <w:adjustRightInd w:val="0"/>
        <w:rPr>
          <w:rFonts w:cs="Times New Roman"/>
          <w:sz w:val="20"/>
          <w:szCs w:val="20"/>
        </w:rPr>
      </w:pPr>
      <w:r w:rsidRPr="00A9203E">
        <w:rPr>
          <w:rFonts w:cs="Times New Roman"/>
          <w:sz w:val="20"/>
          <w:szCs w:val="20"/>
        </w:rPr>
        <w:t>An example of the calculation involved in RNA quantification is</w:t>
      </w:r>
      <w:r w:rsidR="00A9203E" w:rsidRPr="00A9203E">
        <w:rPr>
          <w:rFonts w:cs="Times New Roman"/>
          <w:sz w:val="20"/>
          <w:szCs w:val="20"/>
        </w:rPr>
        <w:t xml:space="preserve"> </w:t>
      </w:r>
      <w:r w:rsidRPr="00A9203E">
        <w:rPr>
          <w:rFonts w:cs="Times New Roman"/>
          <w:sz w:val="20"/>
          <w:szCs w:val="20"/>
        </w:rPr>
        <w:t>shown below:</w:t>
      </w:r>
    </w:p>
    <w:p w14:paraId="645F0B43" w14:textId="77777777" w:rsidR="003B4A59" w:rsidRPr="00A9203E" w:rsidRDefault="003B4A59" w:rsidP="00A9203E">
      <w:pPr>
        <w:widowControl w:val="0"/>
        <w:autoSpaceDE w:val="0"/>
        <w:autoSpaceDN w:val="0"/>
        <w:adjustRightInd w:val="0"/>
        <w:ind w:left="720"/>
        <w:rPr>
          <w:rFonts w:cs="Times New Roman"/>
          <w:sz w:val="20"/>
          <w:szCs w:val="20"/>
        </w:rPr>
      </w:pPr>
      <w:r w:rsidRPr="00A9203E">
        <w:rPr>
          <w:rFonts w:cs="Times New Roman"/>
          <w:sz w:val="20"/>
          <w:szCs w:val="20"/>
        </w:rPr>
        <w:t xml:space="preserve">Volume of RNA sample = 100 </w:t>
      </w:r>
      <w:proofErr w:type="spellStart"/>
      <w:r w:rsidRPr="00A9203E">
        <w:rPr>
          <w:rFonts w:cs="Times New Roman"/>
          <w:sz w:val="20"/>
          <w:szCs w:val="20"/>
        </w:rPr>
        <w:t>μl</w:t>
      </w:r>
      <w:proofErr w:type="spellEnd"/>
    </w:p>
    <w:p w14:paraId="08A77A1E" w14:textId="497604F5" w:rsidR="003B4A59" w:rsidRPr="00A9203E" w:rsidRDefault="003B4A59" w:rsidP="00A9203E">
      <w:pPr>
        <w:widowControl w:val="0"/>
        <w:autoSpaceDE w:val="0"/>
        <w:autoSpaceDN w:val="0"/>
        <w:adjustRightInd w:val="0"/>
        <w:ind w:left="720"/>
        <w:rPr>
          <w:rFonts w:cs="Times New Roman"/>
          <w:sz w:val="20"/>
          <w:szCs w:val="20"/>
        </w:rPr>
      </w:pPr>
      <w:r w:rsidRPr="00A9203E">
        <w:rPr>
          <w:rFonts w:cs="Times New Roman"/>
          <w:sz w:val="20"/>
          <w:szCs w:val="20"/>
        </w:rPr>
        <w:t xml:space="preserve">Dilution = 10 </w:t>
      </w:r>
      <w:proofErr w:type="spellStart"/>
      <w:r w:rsidRPr="00A9203E">
        <w:rPr>
          <w:rFonts w:cs="Times New Roman"/>
          <w:sz w:val="20"/>
          <w:szCs w:val="20"/>
        </w:rPr>
        <w:t>μl</w:t>
      </w:r>
      <w:proofErr w:type="spellEnd"/>
      <w:r w:rsidRPr="00A9203E">
        <w:rPr>
          <w:rFonts w:cs="Times New Roman"/>
          <w:sz w:val="20"/>
          <w:szCs w:val="20"/>
        </w:rPr>
        <w:t xml:space="preserve"> of RNA sample + 490 </w:t>
      </w:r>
      <w:proofErr w:type="spellStart"/>
      <w:r w:rsidRPr="00A9203E">
        <w:rPr>
          <w:rFonts w:cs="Times New Roman"/>
          <w:sz w:val="20"/>
          <w:szCs w:val="20"/>
        </w:rPr>
        <w:t>μl</w:t>
      </w:r>
      <w:proofErr w:type="spellEnd"/>
      <w:r w:rsidRPr="00A9203E">
        <w:rPr>
          <w:rFonts w:cs="Times New Roman"/>
          <w:sz w:val="20"/>
          <w:szCs w:val="20"/>
        </w:rPr>
        <w:t xml:space="preserve"> of 10 </w:t>
      </w:r>
      <w:proofErr w:type="spellStart"/>
      <w:r w:rsidRPr="00A9203E">
        <w:rPr>
          <w:rFonts w:cs="Times New Roman"/>
          <w:sz w:val="20"/>
          <w:szCs w:val="20"/>
        </w:rPr>
        <w:t>mM</w:t>
      </w:r>
      <w:proofErr w:type="spellEnd"/>
      <w:r w:rsidRPr="00A9203E">
        <w:rPr>
          <w:rFonts w:cs="Times New Roman"/>
          <w:sz w:val="20"/>
          <w:szCs w:val="20"/>
        </w:rPr>
        <w:t xml:space="preserve"> </w:t>
      </w:r>
      <w:proofErr w:type="spellStart"/>
      <w:r w:rsidRPr="00A9203E">
        <w:rPr>
          <w:rFonts w:cs="Times New Roman"/>
          <w:sz w:val="20"/>
          <w:szCs w:val="20"/>
        </w:rPr>
        <w:t>Tris·</w:t>
      </w:r>
      <w:proofErr w:type="gramStart"/>
      <w:r w:rsidRPr="00A9203E">
        <w:rPr>
          <w:rFonts w:cs="Times New Roman"/>
          <w:sz w:val="20"/>
          <w:szCs w:val="20"/>
        </w:rPr>
        <w:t>Cl</w:t>
      </w:r>
      <w:proofErr w:type="spellEnd"/>
      <w:r w:rsidRPr="00A9203E">
        <w:rPr>
          <w:rFonts w:cs="Times New Roman"/>
          <w:sz w:val="20"/>
          <w:szCs w:val="20"/>
        </w:rPr>
        <w:t>,*</w:t>
      </w:r>
      <w:proofErr w:type="gramEnd"/>
      <w:r w:rsidRPr="00A9203E">
        <w:rPr>
          <w:rFonts w:cs="Times New Roman"/>
          <w:sz w:val="20"/>
          <w:szCs w:val="20"/>
        </w:rPr>
        <w:t xml:space="preserve"> pH 7.0</w:t>
      </w:r>
      <w:r w:rsidR="00A9203E" w:rsidRPr="00A9203E">
        <w:rPr>
          <w:rFonts w:cs="Times New Roman"/>
          <w:sz w:val="20"/>
          <w:szCs w:val="20"/>
        </w:rPr>
        <w:t xml:space="preserve"> </w:t>
      </w:r>
      <w:r w:rsidRPr="00A9203E">
        <w:rPr>
          <w:rFonts w:cs="Times New Roman"/>
          <w:sz w:val="20"/>
          <w:szCs w:val="20"/>
        </w:rPr>
        <w:t>(1/50 dilution)</w:t>
      </w:r>
    </w:p>
    <w:p w14:paraId="1C0483B4" w14:textId="77777777" w:rsidR="003B4A59" w:rsidRPr="00A9203E" w:rsidRDefault="003B4A59" w:rsidP="00A9203E">
      <w:pPr>
        <w:widowControl w:val="0"/>
        <w:autoSpaceDE w:val="0"/>
        <w:autoSpaceDN w:val="0"/>
        <w:adjustRightInd w:val="0"/>
        <w:ind w:left="720"/>
        <w:rPr>
          <w:rFonts w:cs="Times New Roman"/>
          <w:sz w:val="20"/>
          <w:szCs w:val="20"/>
        </w:rPr>
      </w:pPr>
      <w:r w:rsidRPr="00A9203E">
        <w:rPr>
          <w:rFonts w:cs="Times New Roman"/>
          <w:sz w:val="20"/>
          <w:szCs w:val="20"/>
        </w:rPr>
        <w:t>Measure absorbance of diluted sample in a 1 ml cuvette (RNase-free)</w:t>
      </w:r>
    </w:p>
    <w:p w14:paraId="6F748CF9" w14:textId="743D49B5" w:rsidR="003B4A59" w:rsidRPr="00A9203E" w:rsidRDefault="003B4A59" w:rsidP="00A9203E">
      <w:pPr>
        <w:widowControl w:val="0"/>
        <w:autoSpaceDE w:val="0"/>
        <w:autoSpaceDN w:val="0"/>
        <w:adjustRightInd w:val="0"/>
        <w:ind w:left="720"/>
        <w:rPr>
          <w:rFonts w:cs="Times New Roman"/>
          <w:sz w:val="20"/>
          <w:szCs w:val="20"/>
        </w:rPr>
      </w:pPr>
      <w:r w:rsidRPr="00A9203E">
        <w:rPr>
          <w:rFonts w:cs="Times New Roman"/>
          <w:sz w:val="20"/>
          <w:szCs w:val="20"/>
        </w:rPr>
        <w:t>A260 = 0.2</w:t>
      </w:r>
    </w:p>
    <w:p w14:paraId="4FA91507" w14:textId="77777777" w:rsidR="00A9203E" w:rsidRPr="00A9203E" w:rsidRDefault="00A9203E" w:rsidP="00A9203E">
      <w:pPr>
        <w:widowControl w:val="0"/>
        <w:autoSpaceDE w:val="0"/>
        <w:autoSpaceDN w:val="0"/>
        <w:adjustRightInd w:val="0"/>
        <w:ind w:left="720"/>
        <w:rPr>
          <w:rFonts w:cs="Times New Roman"/>
          <w:sz w:val="20"/>
          <w:szCs w:val="20"/>
        </w:rPr>
      </w:pPr>
    </w:p>
    <w:p w14:paraId="08E9D479" w14:textId="77777777" w:rsidR="00A9203E" w:rsidRPr="00A9203E" w:rsidRDefault="00A9203E" w:rsidP="00A9203E">
      <w:pPr>
        <w:widowControl w:val="0"/>
        <w:autoSpaceDE w:val="0"/>
        <w:autoSpaceDN w:val="0"/>
        <w:adjustRightInd w:val="0"/>
        <w:rPr>
          <w:rFonts w:cs="Times New Roman"/>
          <w:sz w:val="20"/>
          <w:szCs w:val="20"/>
        </w:rPr>
      </w:pPr>
      <w:r w:rsidRPr="00A9203E">
        <w:rPr>
          <w:rFonts w:cs="Times New Roman"/>
          <w:sz w:val="20"/>
          <w:szCs w:val="20"/>
        </w:rPr>
        <w:t xml:space="preserve">Concentration of RNA sample = 44 </w:t>
      </w:r>
      <w:proofErr w:type="spellStart"/>
      <w:r w:rsidRPr="00A9203E">
        <w:rPr>
          <w:rFonts w:cs="Times New Roman"/>
          <w:sz w:val="20"/>
          <w:szCs w:val="20"/>
        </w:rPr>
        <w:t>μg</w:t>
      </w:r>
      <w:proofErr w:type="spellEnd"/>
      <w:r w:rsidRPr="00A9203E">
        <w:rPr>
          <w:rFonts w:cs="Times New Roman"/>
          <w:sz w:val="20"/>
          <w:szCs w:val="20"/>
        </w:rPr>
        <w:t>/ml x A260 x dilution factor</w:t>
      </w:r>
    </w:p>
    <w:p w14:paraId="0D88E2BA" w14:textId="77777777" w:rsidR="00A9203E" w:rsidRPr="00A9203E" w:rsidRDefault="00A9203E" w:rsidP="00A9203E">
      <w:pPr>
        <w:widowControl w:val="0"/>
        <w:autoSpaceDE w:val="0"/>
        <w:autoSpaceDN w:val="0"/>
        <w:adjustRightInd w:val="0"/>
        <w:ind w:left="720"/>
        <w:rPr>
          <w:rFonts w:cs="Times New Roman"/>
          <w:sz w:val="20"/>
          <w:szCs w:val="20"/>
        </w:rPr>
      </w:pPr>
      <w:r w:rsidRPr="00A9203E">
        <w:rPr>
          <w:rFonts w:cs="Times New Roman"/>
          <w:sz w:val="20"/>
          <w:szCs w:val="20"/>
        </w:rPr>
        <w:t xml:space="preserve">= 44 </w:t>
      </w:r>
      <w:proofErr w:type="spellStart"/>
      <w:r w:rsidRPr="00A9203E">
        <w:rPr>
          <w:rFonts w:cs="Times New Roman"/>
          <w:sz w:val="20"/>
          <w:szCs w:val="20"/>
        </w:rPr>
        <w:t>μg</w:t>
      </w:r>
      <w:proofErr w:type="spellEnd"/>
      <w:r w:rsidRPr="00A9203E">
        <w:rPr>
          <w:rFonts w:cs="Times New Roman"/>
          <w:sz w:val="20"/>
          <w:szCs w:val="20"/>
        </w:rPr>
        <w:t>/ml x 0.2 x 50</w:t>
      </w:r>
    </w:p>
    <w:p w14:paraId="576EB8F5" w14:textId="77777777" w:rsidR="00A9203E" w:rsidRPr="00A9203E" w:rsidRDefault="00A9203E" w:rsidP="00A9203E">
      <w:pPr>
        <w:widowControl w:val="0"/>
        <w:autoSpaceDE w:val="0"/>
        <w:autoSpaceDN w:val="0"/>
        <w:adjustRightInd w:val="0"/>
        <w:ind w:left="720"/>
        <w:rPr>
          <w:rFonts w:cs="Times New Roman"/>
          <w:sz w:val="20"/>
          <w:szCs w:val="20"/>
        </w:rPr>
      </w:pPr>
      <w:r w:rsidRPr="00A9203E">
        <w:rPr>
          <w:rFonts w:cs="Times New Roman"/>
          <w:sz w:val="20"/>
          <w:szCs w:val="20"/>
        </w:rPr>
        <w:t xml:space="preserve">= 440 </w:t>
      </w:r>
      <w:proofErr w:type="spellStart"/>
      <w:r w:rsidRPr="00A9203E">
        <w:rPr>
          <w:rFonts w:cs="Times New Roman"/>
          <w:sz w:val="20"/>
          <w:szCs w:val="20"/>
        </w:rPr>
        <w:t>μg</w:t>
      </w:r>
      <w:proofErr w:type="spellEnd"/>
      <w:r w:rsidRPr="00A9203E">
        <w:rPr>
          <w:rFonts w:cs="Times New Roman"/>
          <w:sz w:val="20"/>
          <w:szCs w:val="20"/>
        </w:rPr>
        <w:t>/ml</w:t>
      </w:r>
    </w:p>
    <w:p w14:paraId="4DBA8278" w14:textId="77777777" w:rsidR="00A9203E" w:rsidRPr="00A9203E" w:rsidRDefault="00A9203E" w:rsidP="00A9203E">
      <w:pPr>
        <w:widowControl w:val="0"/>
        <w:autoSpaceDE w:val="0"/>
        <w:autoSpaceDN w:val="0"/>
        <w:adjustRightInd w:val="0"/>
        <w:ind w:left="720"/>
        <w:rPr>
          <w:rFonts w:cs="Times New Roman"/>
          <w:sz w:val="20"/>
          <w:szCs w:val="20"/>
        </w:rPr>
      </w:pPr>
      <w:r w:rsidRPr="00A9203E">
        <w:rPr>
          <w:rFonts w:cs="Times New Roman"/>
          <w:sz w:val="20"/>
          <w:szCs w:val="20"/>
        </w:rPr>
        <w:t>Total amount = concentration x volume in milliliters</w:t>
      </w:r>
    </w:p>
    <w:p w14:paraId="072C0BEA" w14:textId="77777777" w:rsidR="00A9203E" w:rsidRPr="00A9203E" w:rsidRDefault="00A9203E" w:rsidP="00A9203E">
      <w:pPr>
        <w:widowControl w:val="0"/>
        <w:autoSpaceDE w:val="0"/>
        <w:autoSpaceDN w:val="0"/>
        <w:adjustRightInd w:val="0"/>
        <w:ind w:left="720"/>
        <w:rPr>
          <w:rFonts w:cs="Times New Roman"/>
          <w:sz w:val="20"/>
          <w:szCs w:val="20"/>
        </w:rPr>
      </w:pPr>
      <w:r w:rsidRPr="00A9203E">
        <w:rPr>
          <w:rFonts w:cs="Times New Roman"/>
          <w:sz w:val="20"/>
          <w:szCs w:val="20"/>
        </w:rPr>
        <w:t xml:space="preserve">= 440 </w:t>
      </w:r>
      <w:proofErr w:type="spellStart"/>
      <w:r w:rsidRPr="00A9203E">
        <w:rPr>
          <w:rFonts w:cs="Times New Roman"/>
          <w:sz w:val="20"/>
          <w:szCs w:val="20"/>
        </w:rPr>
        <w:t>μg</w:t>
      </w:r>
      <w:proofErr w:type="spellEnd"/>
      <w:r w:rsidRPr="00A9203E">
        <w:rPr>
          <w:rFonts w:cs="Times New Roman"/>
          <w:sz w:val="20"/>
          <w:szCs w:val="20"/>
        </w:rPr>
        <w:t>/ml x 0.1 ml</w:t>
      </w:r>
    </w:p>
    <w:p w14:paraId="24988835" w14:textId="3FD1CD13" w:rsidR="00A9203E" w:rsidRDefault="00A9203E" w:rsidP="00A9203E">
      <w:pPr>
        <w:widowControl w:val="0"/>
        <w:autoSpaceDE w:val="0"/>
        <w:autoSpaceDN w:val="0"/>
        <w:adjustRightInd w:val="0"/>
        <w:ind w:left="1440"/>
        <w:rPr>
          <w:rFonts w:cs="Times New Roman"/>
          <w:sz w:val="20"/>
          <w:szCs w:val="20"/>
        </w:rPr>
      </w:pPr>
      <w:r w:rsidRPr="00A9203E">
        <w:rPr>
          <w:rFonts w:cs="Times New Roman"/>
          <w:sz w:val="20"/>
          <w:szCs w:val="20"/>
        </w:rPr>
        <w:t xml:space="preserve">= 44 </w:t>
      </w:r>
      <w:proofErr w:type="spellStart"/>
      <w:r w:rsidRPr="00A9203E">
        <w:rPr>
          <w:rFonts w:cs="Times New Roman"/>
          <w:sz w:val="20"/>
          <w:szCs w:val="20"/>
        </w:rPr>
        <w:t>μg</w:t>
      </w:r>
      <w:proofErr w:type="spellEnd"/>
      <w:r w:rsidRPr="00A9203E">
        <w:rPr>
          <w:rFonts w:cs="Times New Roman"/>
          <w:sz w:val="20"/>
          <w:szCs w:val="20"/>
        </w:rPr>
        <w:t xml:space="preserve"> of RNA</w:t>
      </w:r>
    </w:p>
    <w:p w14:paraId="3E2A5A09" w14:textId="77777777" w:rsidR="00A9203E" w:rsidRDefault="00A9203E" w:rsidP="00A9203E">
      <w:pPr>
        <w:widowControl w:val="0"/>
        <w:autoSpaceDE w:val="0"/>
        <w:autoSpaceDN w:val="0"/>
        <w:adjustRightInd w:val="0"/>
        <w:ind w:left="1440"/>
        <w:rPr>
          <w:rFonts w:cs="Times New Roman"/>
          <w:sz w:val="20"/>
          <w:szCs w:val="20"/>
        </w:rPr>
      </w:pPr>
    </w:p>
    <w:p w14:paraId="49A0FDB2" w14:textId="363D6661" w:rsidR="00A9203E" w:rsidRDefault="00A9203E" w:rsidP="00A9203E">
      <w:pPr>
        <w:widowControl w:val="0"/>
        <w:autoSpaceDE w:val="0"/>
        <w:autoSpaceDN w:val="0"/>
        <w:adjustRightInd w:val="0"/>
        <w:rPr>
          <w:rFonts w:cs="Times New Roman"/>
          <w:sz w:val="20"/>
          <w:szCs w:val="20"/>
        </w:rPr>
      </w:pPr>
      <w:r w:rsidRPr="008B6CCD">
        <w:rPr>
          <w:rFonts w:cs="Times New Roman"/>
          <w:b/>
          <w:sz w:val="20"/>
          <w:szCs w:val="20"/>
        </w:rPr>
        <w:t>Purity of RNA</w:t>
      </w:r>
      <w:r w:rsidRPr="008B6CCD">
        <w:rPr>
          <w:rFonts w:cs="Times New Roman"/>
          <w:sz w:val="20"/>
          <w:szCs w:val="20"/>
        </w:rPr>
        <w:t xml:space="preserve">:  The ratio of the readings at 260 nm and 280 nm (A260/A280) provides an estimate of the purity of RNA with respect to contaminants that absorb in the UV spectrum, such as protein. However, the A260/A280 ratio is influenced considerably by </w:t>
      </w:r>
      <w:proofErr w:type="spellStart"/>
      <w:r w:rsidRPr="008B6CCD">
        <w:rPr>
          <w:rFonts w:cs="Times New Roman"/>
          <w:sz w:val="20"/>
          <w:szCs w:val="20"/>
        </w:rPr>
        <w:t>pH.</w:t>
      </w:r>
      <w:proofErr w:type="spellEnd"/>
      <w:r w:rsidRPr="008B6CCD">
        <w:rPr>
          <w:rFonts w:cs="Times New Roman"/>
          <w:sz w:val="20"/>
          <w:szCs w:val="20"/>
        </w:rPr>
        <w:t xml:space="preserve"> Since water is</w:t>
      </w:r>
      <w:r w:rsidR="00A852DF">
        <w:rPr>
          <w:rFonts w:cs="Times New Roman"/>
          <w:sz w:val="20"/>
          <w:szCs w:val="20"/>
        </w:rPr>
        <w:t xml:space="preserve"> </w:t>
      </w:r>
      <w:r w:rsidRPr="008B6CCD">
        <w:rPr>
          <w:rFonts w:cs="Times New Roman"/>
          <w:sz w:val="20"/>
          <w:szCs w:val="20"/>
        </w:rPr>
        <w:t xml:space="preserve">not buffered, the pH and the resulting A260/A280 ratio can vary greatly. Lower pH results in a lower A260/A280 ratio and reduced sensitivity to protein contamination. For accurate values, we recommend measuring absorbance in 10 </w:t>
      </w:r>
      <w:proofErr w:type="spellStart"/>
      <w:r w:rsidRPr="008B6CCD">
        <w:rPr>
          <w:rFonts w:cs="Times New Roman"/>
          <w:sz w:val="20"/>
          <w:szCs w:val="20"/>
        </w:rPr>
        <w:t>mM</w:t>
      </w:r>
      <w:proofErr w:type="spellEnd"/>
      <w:r w:rsidRPr="008B6CCD">
        <w:rPr>
          <w:rFonts w:cs="Times New Roman"/>
          <w:sz w:val="20"/>
          <w:szCs w:val="20"/>
        </w:rPr>
        <w:t xml:space="preserve"> </w:t>
      </w:r>
      <w:proofErr w:type="spellStart"/>
      <w:r w:rsidRPr="008B6CCD">
        <w:rPr>
          <w:rFonts w:cs="Times New Roman"/>
          <w:sz w:val="20"/>
          <w:szCs w:val="20"/>
        </w:rPr>
        <w:t>Tris·Cl</w:t>
      </w:r>
      <w:proofErr w:type="spellEnd"/>
      <w:r w:rsidRPr="008B6CCD">
        <w:rPr>
          <w:rFonts w:cs="Times New Roman"/>
          <w:sz w:val="20"/>
          <w:szCs w:val="20"/>
        </w:rPr>
        <w:t xml:space="preserve">, pH 7.5. Pure RNA has an A260/A280 ratio of 1.9–2.1 in 10 </w:t>
      </w:r>
      <w:proofErr w:type="spellStart"/>
      <w:r w:rsidRPr="008B6CCD">
        <w:rPr>
          <w:rFonts w:cs="Times New Roman"/>
          <w:sz w:val="20"/>
          <w:szCs w:val="20"/>
        </w:rPr>
        <w:t>mM</w:t>
      </w:r>
      <w:proofErr w:type="spellEnd"/>
      <w:r w:rsidRPr="008B6CCD">
        <w:rPr>
          <w:rFonts w:cs="Times New Roman"/>
          <w:sz w:val="20"/>
          <w:szCs w:val="20"/>
        </w:rPr>
        <w:t xml:space="preserve"> </w:t>
      </w:r>
      <w:proofErr w:type="spellStart"/>
      <w:r w:rsidRPr="008B6CCD">
        <w:rPr>
          <w:rFonts w:cs="Times New Roman"/>
          <w:sz w:val="20"/>
          <w:szCs w:val="20"/>
        </w:rPr>
        <w:t>Tris·Cl</w:t>
      </w:r>
      <w:proofErr w:type="spellEnd"/>
      <w:r w:rsidRPr="008B6CCD">
        <w:rPr>
          <w:rFonts w:cs="Times New Roman"/>
          <w:sz w:val="20"/>
          <w:szCs w:val="20"/>
        </w:rPr>
        <w:t>, pH 7.5.</w:t>
      </w:r>
      <w:r w:rsidR="00A852DF">
        <w:rPr>
          <w:rFonts w:cs="Times New Roman"/>
          <w:sz w:val="20"/>
          <w:szCs w:val="20"/>
        </w:rPr>
        <w:t xml:space="preserve"> The </w:t>
      </w:r>
      <w:r w:rsidR="00A852DF" w:rsidRPr="008B6CCD">
        <w:rPr>
          <w:rFonts w:cs="Times New Roman"/>
          <w:sz w:val="20"/>
          <w:szCs w:val="20"/>
        </w:rPr>
        <w:t>A260/A</w:t>
      </w:r>
      <w:r w:rsidR="00A852DF">
        <w:rPr>
          <w:rFonts w:cs="Times New Roman"/>
          <w:sz w:val="20"/>
          <w:szCs w:val="20"/>
        </w:rPr>
        <w:t>23</w:t>
      </w:r>
      <w:r w:rsidR="00A852DF" w:rsidRPr="008B6CCD">
        <w:rPr>
          <w:rFonts w:cs="Times New Roman"/>
          <w:sz w:val="20"/>
          <w:szCs w:val="20"/>
        </w:rPr>
        <w:t>0 ratio</w:t>
      </w:r>
      <w:r w:rsidR="00A852DF">
        <w:rPr>
          <w:rFonts w:cs="Times New Roman"/>
          <w:sz w:val="20"/>
          <w:szCs w:val="20"/>
        </w:rPr>
        <w:t xml:space="preserve"> should be 1.7 and the concentration determined by A260 should be &gt;40µg/ml.  </w:t>
      </w:r>
      <w:r w:rsidRPr="008B6CCD">
        <w:rPr>
          <w:rFonts w:cs="Times New Roman"/>
          <w:sz w:val="20"/>
          <w:szCs w:val="20"/>
        </w:rPr>
        <w:t xml:space="preserve"> Always be sure to calibrate the spectrophotometer with the same solution used for dilution.</w:t>
      </w:r>
    </w:p>
    <w:p w14:paraId="4FBD485A" w14:textId="77777777" w:rsidR="00A852DF" w:rsidRDefault="00A852DF" w:rsidP="00A9203E">
      <w:pPr>
        <w:widowControl w:val="0"/>
        <w:autoSpaceDE w:val="0"/>
        <w:autoSpaceDN w:val="0"/>
        <w:adjustRightInd w:val="0"/>
        <w:rPr>
          <w:rFonts w:cs="Times New Roman"/>
          <w:sz w:val="20"/>
          <w:szCs w:val="20"/>
        </w:rPr>
      </w:pPr>
    </w:p>
    <w:p w14:paraId="4F016427" w14:textId="14B09215" w:rsidR="00A9203E" w:rsidRPr="008B6CCD" w:rsidRDefault="00A9203E" w:rsidP="00A9203E">
      <w:pPr>
        <w:widowControl w:val="0"/>
        <w:autoSpaceDE w:val="0"/>
        <w:autoSpaceDN w:val="0"/>
        <w:adjustRightInd w:val="0"/>
        <w:rPr>
          <w:rFonts w:cs="Times New Roman"/>
          <w:sz w:val="20"/>
          <w:szCs w:val="20"/>
        </w:rPr>
      </w:pPr>
      <w:r w:rsidRPr="008B6CCD">
        <w:rPr>
          <w:rFonts w:cs="Times New Roman"/>
          <w:sz w:val="20"/>
          <w:szCs w:val="20"/>
        </w:rPr>
        <w:t xml:space="preserve">For determination of RNA concentration, however, </w:t>
      </w:r>
      <w:r w:rsidR="009141C8">
        <w:rPr>
          <w:rFonts w:cs="Times New Roman"/>
          <w:sz w:val="20"/>
          <w:szCs w:val="20"/>
        </w:rPr>
        <w:t>the</w:t>
      </w:r>
      <w:r w:rsidRPr="008B6CCD">
        <w:rPr>
          <w:rFonts w:cs="Times New Roman"/>
          <w:sz w:val="20"/>
          <w:szCs w:val="20"/>
        </w:rPr>
        <w:t xml:space="preserve"> recommend dilution of the sample in a buffer </w:t>
      </w:r>
      <w:r w:rsidR="009141C8">
        <w:rPr>
          <w:rFonts w:cs="Times New Roman"/>
          <w:sz w:val="20"/>
          <w:szCs w:val="20"/>
        </w:rPr>
        <w:t xml:space="preserve">(TE) </w:t>
      </w:r>
      <w:r w:rsidRPr="008B6CCD">
        <w:rPr>
          <w:rFonts w:cs="Times New Roman"/>
          <w:sz w:val="20"/>
          <w:szCs w:val="20"/>
        </w:rPr>
        <w:t xml:space="preserve">with neutral pH since the relationship between absorbance and concentration (A260 reading of 1 = 44 </w:t>
      </w:r>
      <w:proofErr w:type="spellStart"/>
      <w:r w:rsidRPr="008B6CCD">
        <w:rPr>
          <w:rFonts w:cs="Times New Roman"/>
          <w:sz w:val="20"/>
          <w:szCs w:val="20"/>
        </w:rPr>
        <w:t>μg</w:t>
      </w:r>
      <w:proofErr w:type="spellEnd"/>
      <w:r w:rsidRPr="008B6CCD">
        <w:rPr>
          <w:rFonts w:cs="Times New Roman"/>
          <w:sz w:val="20"/>
          <w:szCs w:val="20"/>
        </w:rPr>
        <w:t>/ml RNA) is based on an extinction coefficient</w:t>
      </w:r>
    </w:p>
    <w:p w14:paraId="79CCDCB7" w14:textId="3499A562" w:rsidR="00A9203E" w:rsidRPr="00F8774E" w:rsidRDefault="00A9203E" w:rsidP="00A9203E">
      <w:pPr>
        <w:widowControl w:val="0"/>
        <w:autoSpaceDE w:val="0"/>
        <w:autoSpaceDN w:val="0"/>
        <w:adjustRightInd w:val="0"/>
        <w:rPr>
          <w:rFonts w:cs="Times New Roman"/>
          <w:sz w:val="20"/>
          <w:szCs w:val="20"/>
        </w:rPr>
      </w:pPr>
      <w:r w:rsidRPr="008B6CCD">
        <w:rPr>
          <w:rFonts w:cs="Times New Roman"/>
          <w:sz w:val="20"/>
          <w:szCs w:val="20"/>
        </w:rPr>
        <w:t xml:space="preserve">calculated for </w:t>
      </w:r>
      <w:r w:rsidRPr="00F8774E">
        <w:rPr>
          <w:rFonts w:cs="Times New Roman"/>
          <w:sz w:val="20"/>
          <w:szCs w:val="20"/>
        </w:rPr>
        <w:t xml:space="preserve">RNA at neutral </w:t>
      </w:r>
      <w:proofErr w:type="spellStart"/>
      <w:r w:rsidRPr="00F8774E">
        <w:rPr>
          <w:rFonts w:cs="Times New Roman"/>
          <w:sz w:val="20"/>
          <w:szCs w:val="20"/>
        </w:rPr>
        <w:t>pH.</w:t>
      </w:r>
      <w:proofErr w:type="spellEnd"/>
    </w:p>
    <w:p w14:paraId="72C747BE" w14:textId="77777777" w:rsidR="0084225E" w:rsidRPr="00F8774E" w:rsidRDefault="0084225E" w:rsidP="00A9203E">
      <w:pPr>
        <w:widowControl w:val="0"/>
        <w:autoSpaceDE w:val="0"/>
        <w:autoSpaceDN w:val="0"/>
        <w:adjustRightInd w:val="0"/>
        <w:rPr>
          <w:rFonts w:cs="Times New Roman"/>
          <w:sz w:val="20"/>
          <w:szCs w:val="20"/>
        </w:rPr>
      </w:pPr>
    </w:p>
    <w:p w14:paraId="62183BC2" w14:textId="77777777" w:rsidR="0084225E" w:rsidRPr="00F8774E" w:rsidRDefault="0084225E" w:rsidP="00A9203E">
      <w:pPr>
        <w:widowControl w:val="0"/>
        <w:autoSpaceDE w:val="0"/>
        <w:autoSpaceDN w:val="0"/>
        <w:adjustRightInd w:val="0"/>
        <w:rPr>
          <w:rFonts w:cs="Times New Roman"/>
          <w:i/>
          <w:szCs w:val="20"/>
          <w:u w:val="single"/>
        </w:rPr>
      </w:pPr>
    </w:p>
    <w:p w14:paraId="76D8CFA2" w14:textId="77777777" w:rsidR="00F8774E" w:rsidRDefault="00A852DF" w:rsidP="00F8774E">
      <w:pPr>
        <w:pStyle w:val="NormalWeb"/>
        <w:rPr>
          <w:rFonts w:asciiTheme="minorHAnsi" w:hAnsiTheme="minorHAnsi"/>
          <w:sz w:val="20"/>
          <w:szCs w:val="20"/>
        </w:rPr>
      </w:pPr>
      <w:r w:rsidRPr="00F8774E">
        <w:rPr>
          <w:rFonts w:asciiTheme="minorHAnsi" w:hAnsiTheme="minorHAnsi"/>
          <w:b/>
          <w:i/>
          <w:szCs w:val="20"/>
          <w:u w:val="single"/>
        </w:rPr>
        <w:t xml:space="preserve">Part 2 - </w:t>
      </w:r>
      <w:r w:rsidR="0084225E" w:rsidRPr="00F8774E">
        <w:rPr>
          <w:rFonts w:asciiTheme="minorHAnsi" w:hAnsiTheme="minorHAnsi"/>
          <w:b/>
          <w:i/>
          <w:szCs w:val="20"/>
          <w:u w:val="single"/>
        </w:rPr>
        <w:t>cDNA Preparation</w:t>
      </w:r>
      <w:r w:rsidR="0084225E" w:rsidRPr="00F8774E">
        <w:rPr>
          <w:rFonts w:asciiTheme="minorHAnsi" w:hAnsiTheme="minorHAnsi"/>
          <w:sz w:val="20"/>
          <w:szCs w:val="20"/>
        </w:rPr>
        <w:t>:</w:t>
      </w:r>
      <w:r w:rsidRPr="00F8774E">
        <w:rPr>
          <w:rFonts w:asciiTheme="minorHAnsi" w:hAnsiTheme="minorHAnsi"/>
          <w:sz w:val="20"/>
          <w:szCs w:val="20"/>
        </w:rPr>
        <w:t xml:space="preserve">  </w:t>
      </w:r>
      <w:r w:rsidR="009560F9" w:rsidRPr="00F8774E">
        <w:rPr>
          <w:rFonts w:asciiTheme="minorHAnsi" w:hAnsiTheme="minorHAnsi"/>
          <w:sz w:val="20"/>
          <w:szCs w:val="20"/>
        </w:rPr>
        <w:t>We will be using</w:t>
      </w:r>
      <w:r w:rsidR="00472EAB" w:rsidRPr="00F8774E">
        <w:rPr>
          <w:rFonts w:asciiTheme="minorHAnsi" w:hAnsiTheme="minorHAnsi"/>
          <w:sz w:val="20"/>
          <w:szCs w:val="20"/>
        </w:rPr>
        <w:t xml:space="preserve"> </w:t>
      </w:r>
      <w:proofErr w:type="spellStart"/>
      <w:r w:rsidR="009560F9" w:rsidRPr="00F8774E">
        <w:rPr>
          <w:rFonts w:asciiTheme="minorHAnsi" w:hAnsiTheme="minorHAnsi"/>
          <w:sz w:val="20"/>
          <w:szCs w:val="20"/>
        </w:rPr>
        <w:t>BioRad’s</w:t>
      </w:r>
      <w:proofErr w:type="spellEnd"/>
      <w:r w:rsidR="009560F9" w:rsidRPr="00F8774E">
        <w:rPr>
          <w:rFonts w:asciiTheme="minorHAnsi" w:hAnsiTheme="minorHAnsi"/>
          <w:sz w:val="20"/>
          <w:szCs w:val="20"/>
        </w:rPr>
        <w:t xml:space="preserve"> </w:t>
      </w:r>
      <w:proofErr w:type="spellStart"/>
      <w:r w:rsidR="009560F9" w:rsidRPr="00F8774E">
        <w:rPr>
          <w:rFonts w:asciiTheme="minorHAnsi" w:hAnsiTheme="minorHAnsi"/>
          <w:sz w:val="20"/>
          <w:szCs w:val="20"/>
        </w:rPr>
        <w:t>iScript</w:t>
      </w:r>
      <w:proofErr w:type="spellEnd"/>
      <w:r w:rsidR="009560F9" w:rsidRPr="00F8774E">
        <w:rPr>
          <w:rFonts w:asciiTheme="minorHAnsi" w:hAnsiTheme="minorHAnsi"/>
          <w:sz w:val="20"/>
          <w:szCs w:val="20"/>
        </w:rPr>
        <w:t xml:space="preserve"> Reverse transcription </w:t>
      </w:r>
      <w:proofErr w:type="spellStart"/>
      <w:r w:rsidR="009560F9" w:rsidRPr="00F8774E">
        <w:rPr>
          <w:rFonts w:asciiTheme="minorHAnsi" w:hAnsiTheme="minorHAnsi"/>
          <w:sz w:val="20"/>
          <w:szCs w:val="20"/>
        </w:rPr>
        <w:t>supermix</w:t>
      </w:r>
      <w:proofErr w:type="spellEnd"/>
      <w:r w:rsidR="00F8774E" w:rsidRPr="00F8774E">
        <w:rPr>
          <w:rFonts w:asciiTheme="minorHAnsi" w:hAnsiTheme="minorHAnsi"/>
          <w:sz w:val="20"/>
          <w:szCs w:val="20"/>
        </w:rPr>
        <w:t xml:space="preserve"> to create cDNA from the mRNA.</w:t>
      </w:r>
      <w:r w:rsidR="00345AC6" w:rsidRPr="00F8774E">
        <w:rPr>
          <w:rFonts w:asciiTheme="minorHAnsi" w:hAnsiTheme="minorHAnsi"/>
          <w:sz w:val="20"/>
          <w:szCs w:val="20"/>
        </w:rPr>
        <w:t xml:space="preserve"> </w:t>
      </w:r>
      <w:r w:rsidR="00F8774E" w:rsidRPr="00F8774E">
        <w:rPr>
          <w:rFonts w:asciiTheme="minorHAnsi" w:hAnsiTheme="minorHAnsi"/>
          <w:sz w:val="20"/>
          <w:szCs w:val="20"/>
        </w:rPr>
        <w:t xml:space="preserve">All of the mRNA must be converted to cDNA ONE TIME (one copy of cDNA for each copy of mRNA).  This is done using a reverse transcriptase.   The </w:t>
      </w:r>
      <w:proofErr w:type="spellStart"/>
      <w:r w:rsidR="00F8774E" w:rsidRPr="00F8774E">
        <w:rPr>
          <w:rFonts w:asciiTheme="minorHAnsi" w:hAnsiTheme="minorHAnsi"/>
          <w:sz w:val="20"/>
          <w:szCs w:val="20"/>
        </w:rPr>
        <w:t>mastermix</w:t>
      </w:r>
      <w:proofErr w:type="spellEnd"/>
      <w:r w:rsidR="00F8774E">
        <w:rPr>
          <w:rFonts w:asciiTheme="minorHAnsi" w:hAnsiTheme="minorHAnsi"/>
          <w:sz w:val="20"/>
          <w:szCs w:val="20"/>
        </w:rPr>
        <w:t xml:space="preserve"> (</w:t>
      </w:r>
      <w:proofErr w:type="spellStart"/>
      <w:r w:rsidR="00F8774E">
        <w:rPr>
          <w:rFonts w:asciiTheme="minorHAnsi" w:hAnsiTheme="minorHAnsi"/>
          <w:sz w:val="20"/>
          <w:szCs w:val="20"/>
        </w:rPr>
        <w:t>supermix</w:t>
      </w:r>
      <w:proofErr w:type="spellEnd"/>
      <w:r w:rsidR="00F8774E">
        <w:rPr>
          <w:rFonts w:asciiTheme="minorHAnsi" w:hAnsiTheme="minorHAnsi"/>
          <w:sz w:val="20"/>
          <w:szCs w:val="20"/>
        </w:rPr>
        <w:t xml:space="preserve"> in this case)</w:t>
      </w:r>
      <w:r w:rsidR="00F8774E" w:rsidRPr="00F8774E">
        <w:rPr>
          <w:rFonts w:asciiTheme="minorHAnsi" w:hAnsiTheme="minorHAnsi"/>
          <w:sz w:val="20"/>
          <w:szCs w:val="20"/>
        </w:rPr>
        <w:t xml:space="preserve"> will contain the nucleotides to make the c</w:t>
      </w:r>
      <w:r w:rsidR="00F8774E">
        <w:rPr>
          <w:rFonts w:asciiTheme="minorHAnsi" w:hAnsiTheme="minorHAnsi"/>
          <w:sz w:val="20"/>
          <w:szCs w:val="20"/>
        </w:rPr>
        <w:t xml:space="preserve">DNA, reverse transcriptase (RT), </w:t>
      </w:r>
      <w:r w:rsidR="00F8774E" w:rsidRPr="00F8774E">
        <w:rPr>
          <w:rFonts w:asciiTheme="minorHAnsi" w:hAnsiTheme="minorHAnsi"/>
          <w:sz w:val="20"/>
          <w:szCs w:val="20"/>
        </w:rPr>
        <w:t>salts</w:t>
      </w:r>
      <w:r w:rsidR="00F8774E">
        <w:rPr>
          <w:rFonts w:asciiTheme="minorHAnsi" w:hAnsiTheme="minorHAnsi"/>
          <w:sz w:val="20"/>
          <w:szCs w:val="20"/>
        </w:rPr>
        <w:t>, and</w:t>
      </w:r>
      <w:r w:rsidR="00F8774E" w:rsidRPr="00F8774E">
        <w:rPr>
          <w:rFonts w:asciiTheme="minorHAnsi" w:hAnsiTheme="minorHAnsi"/>
          <w:sz w:val="20"/>
          <w:szCs w:val="20"/>
        </w:rPr>
        <w:t xml:space="preserve"> buffers needed for the reaction.  </w:t>
      </w:r>
    </w:p>
    <w:p w14:paraId="7E3C40CB" w14:textId="500C3575" w:rsidR="00A852DF" w:rsidRPr="00F8774E" w:rsidRDefault="00F8774E" w:rsidP="00F8774E">
      <w:pPr>
        <w:pStyle w:val="NormalWeb"/>
        <w:rPr>
          <w:rFonts w:asciiTheme="minorHAnsi" w:hAnsiTheme="minorHAnsi"/>
          <w:sz w:val="20"/>
          <w:szCs w:val="20"/>
        </w:rPr>
      </w:pPr>
      <w:r w:rsidRPr="00F8774E">
        <w:rPr>
          <w:rFonts w:asciiTheme="minorHAnsi" w:hAnsiTheme="minorHAnsi"/>
          <w:sz w:val="20"/>
          <w:szCs w:val="20"/>
        </w:rPr>
        <w:t xml:space="preserve">The reaction starts with a priming step followed by a single extension step before a step to kill (denature) the reverse transcriptase.  </w:t>
      </w:r>
      <w:proofErr w:type="spellStart"/>
      <w:r w:rsidRPr="00F8774E">
        <w:rPr>
          <w:rFonts w:asciiTheme="minorHAnsi" w:hAnsiTheme="minorHAnsi"/>
          <w:sz w:val="20"/>
          <w:szCs w:val="20"/>
        </w:rPr>
        <w:t>BioRad’s</w:t>
      </w:r>
      <w:proofErr w:type="spellEnd"/>
      <w:r w:rsidRPr="00F8774E">
        <w:rPr>
          <w:rFonts w:asciiTheme="minorHAnsi" w:hAnsiTheme="minorHAnsi"/>
          <w:sz w:val="20"/>
          <w:szCs w:val="20"/>
        </w:rPr>
        <w:t xml:space="preserve"> </w:t>
      </w:r>
      <w:proofErr w:type="spellStart"/>
      <w:r w:rsidRPr="00F8774E">
        <w:rPr>
          <w:rFonts w:asciiTheme="minorHAnsi" w:hAnsiTheme="minorHAnsi"/>
          <w:sz w:val="20"/>
          <w:szCs w:val="20"/>
        </w:rPr>
        <w:t>supermix</w:t>
      </w:r>
      <w:proofErr w:type="spellEnd"/>
      <w:r w:rsidRPr="00F8774E">
        <w:rPr>
          <w:rFonts w:asciiTheme="minorHAnsi" w:hAnsiTheme="minorHAnsi"/>
          <w:sz w:val="20"/>
          <w:szCs w:val="20"/>
        </w:rPr>
        <w:t xml:space="preserve"> contains reverse transcriptase, RNase inhibitors, dNTPs, primers </w:t>
      </w:r>
      <w:proofErr w:type="spellStart"/>
      <w:r w:rsidRPr="00F8774E">
        <w:rPr>
          <w:rFonts w:asciiTheme="minorHAnsi" w:hAnsiTheme="minorHAnsi"/>
          <w:sz w:val="20"/>
          <w:szCs w:val="20"/>
        </w:rPr>
        <w:t>MgCl</w:t>
      </w:r>
      <w:proofErr w:type="spellEnd"/>
      <w:r w:rsidRPr="00F8774E">
        <w:rPr>
          <w:rFonts w:asciiTheme="minorHAnsi" w:hAnsiTheme="minorHAnsi"/>
          <w:sz w:val="20"/>
          <w:szCs w:val="20"/>
        </w:rPr>
        <w:t xml:space="preserve"> and stabilizers. </w:t>
      </w:r>
    </w:p>
    <w:p w14:paraId="35E2B171" w14:textId="64D4A169" w:rsidR="00D50872" w:rsidRDefault="00F8774E" w:rsidP="00B62B98">
      <w:pPr>
        <w:widowControl w:val="0"/>
        <w:autoSpaceDE w:val="0"/>
        <w:autoSpaceDN w:val="0"/>
        <w:adjustRightInd w:val="0"/>
        <w:rPr>
          <w:rFonts w:cs="Times New Roman"/>
          <w:sz w:val="20"/>
          <w:szCs w:val="20"/>
        </w:rPr>
      </w:pPr>
      <w:r>
        <w:rPr>
          <w:rFonts w:cs="Times New Roman"/>
          <w:sz w:val="20"/>
          <w:szCs w:val="20"/>
        </w:rPr>
        <w:t>Assemble all reactions on ice in a PCR tube (not a plate) until we start the reaction.</w:t>
      </w:r>
    </w:p>
    <w:p w14:paraId="05F360C9" w14:textId="77777777" w:rsidR="00F8774E" w:rsidRDefault="00F8774E" w:rsidP="00B62B98">
      <w:pPr>
        <w:widowControl w:val="0"/>
        <w:autoSpaceDE w:val="0"/>
        <w:autoSpaceDN w:val="0"/>
        <w:adjustRightInd w:val="0"/>
        <w:rPr>
          <w:rFonts w:cs="Times New Roman"/>
          <w:sz w:val="20"/>
          <w:szCs w:val="20"/>
        </w:rPr>
      </w:pPr>
    </w:p>
    <w:p w14:paraId="54BE07CD" w14:textId="27DFE7D2" w:rsidR="00D50872" w:rsidRDefault="00472EAB" w:rsidP="00B62B98">
      <w:pPr>
        <w:widowControl w:val="0"/>
        <w:autoSpaceDE w:val="0"/>
        <w:autoSpaceDN w:val="0"/>
        <w:adjustRightInd w:val="0"/>
        <w:rPr>
          <w:rFonts w:cs="Times New Roman"/>
          <w:sz w:val="20"/>
          <w:szCs w:val="20"/>
        </w:rPr>
      </w:pPr>
      <w:r w:rsidRPr="00472EAB">
        <w:rPr>
          <w:rFonts w:cs="Times New Roman"/>
          <w:b/>
          <w:sz w:val="20"/>
          <w:szCs w:val="20"/>
        </w:rPr>
        <w:t>CONTROL</w:t>
      </w:r>
      <w:r w:rsidR="00F8774E">
        <w:rPr>
          <w:rFonts w:cs="Times New Roman"/>
          <w:b/>
          <w:sz w:val="20"/>
          <w:szCs w:val="20"/>
        </w:rPr>
        <w:t xml:space="preserve"> 1</w:t>
      </w:r>
      <w:r>
        <w:rPr>
          <w:rFonts w:cs="Times New Roman"/>
          <w:sz w:val="20"/>
          <w:szCs w:val="20"/>
        </w:rPr>
        <w:t xml:space="preserve"> – See the control section below when preparing cDNA from your RNA sample.</w:t>
      </w:r>
    </w:p>
    <w:p w14:paraId="2FDC1021" w14:textId="77777777" w:rsidR="00B62B98" w:rsidRDefault="00B62B98" w:rsidP="00B62B98">
      <w:pPr>
        <w:widowControl w:val="0"/>
        <w:autoSpaceDE w:val="0"/>
        <w:autoSpaceDN w:val="0"/>
        <w:adjustRightInd w:val="0"/>
        <w:rPr>
          <w:rFonts w:cs="Times New Roman"/>
          <w:sz w:val="20"/>
          <w:szCs w:val="20"/>
        </w:rPr>
      </w:pPr>
    </w:p>
    <w:p w14:paraId="02A34D73" w14:textId="77777777" w:rsidR="00D50872" w:rsidRDefault="00D50872" w:rsidP="00B62B98">
      <w:pPr>
        <w:widowControl w:val="0"/>
        <w:autoSpaceDE w:val="0"/>
        <w:autoSpaceDN w:val="0"/>
        <w:adjustRightInd w:val="0"/>
        <w:rPr>
          <w:rFonts w:cs="Times New Roman"/>
          <w:sz w:val="20"/>
          <w:szCs w:val="20"/>
        </w:rPr>
      </w:pPr>
    </w:p>
    <w:tbl>
      <w:tblPr>
        <w:tblStyle w:val="TableGrid"/>
        <w:tblW w:w="0" w:type="auto"/>
        <w:tblLook w:val="04A0" w:firstRow="1" w:lastRow="0" w:firstColumn="1" w:lastColumn="0" w:noHBand="0" w:noVBand="1"/>
      </w:tblPr>
      <w:tblGrid>
        <w:gridCol w:w="5390"/>
      </w:tblGrid>
      <w:tr w:rsidR="00F5272B" w14:paraId="69C28017" w14:textId="77777777" w:rsidTr="001057B7">
        <w:tc>
          <w:tcPr>
            <w:tcW w:w="5390" w:type="dxa"/>
          </w:tcPr>
          <w:p w14:paraId="4186C1B8" w14:textId="36D56301" w:rsidR="00F5272B" w:rsidRPr="001057B7" w:rsidRDefault="00F5272B" w:rsidP="00B62B98">
            <w:pPr>
              <w:widowControl w:val="0"/>
              <w:autoSpaceDE w:val="0"/>
              <w:autoSpaceDN w:val="0"/>
              <w:adjustRightInd w:val="0"/>
              <w:rPr>
                <w:rFonts w:cs="Times New Roman"/>
                <w:b/>
                <w:i/>
                <w:sz w:val="20"/>
                <w:szCs w:val="20"/>
                <w:u w:val="single"/>
              </w:rPr>
            </w:pPr>
            <w:proofErr w:type="spellStart"/>
            <w:r w:rsidRPr="001057B7">
              <w:rPr>
                <w:rFonts w:cs="Times New Roman"/>
                <w:b/>
                <w:i/>
                <w:sz w:val="20"/>
                <w:szCs w:val="20"/>
                <w:u w:val="single"/>
              </w:rPr>
              <w:t>BioRad</w:t>
            </w:r>
            <w:proofErr w:type="spellEnd"/>
            <w:r w:rsidRPr="001057B7">
              <w:rPr>
                <w:rFonts w:cs="Times New Roman"/>
                <w:b/>
                <w:i/>
                <w:sz w:val="20"/>
                <w:szCs w:val="20"/>
                <w:u w:val="single"/>
              </w:rPr>
              <w:t xml:space="preserve"> </w:t>
            </w:r>
            <w:proofErr w:type="spellStart"/>
            <w:r w:rsidRPr="001057B7">
              <w:rPr>
                <w:rFonts w:cs="Times New Roman"/>
                <w:b/>
                <w:i/>
                <w:sz w:val="20"/>
                <w:szCs w:val="20"/>
                <w:u w:val="single"/>
              </w:rPr>
              <w:t>iScript</w:t>
            </w:r>
            <w:proofErr w:type="spellEnd"/>
            <w:r w:rsidRPr="001057B7">
              <w:rPr>
                <w:rFonts w:cs="Times New Roman"/>
                <w:b/>
                <w:i/>
                <w:sz w:val="20"/>
                <w:szCs w:val="20"/>
                <w:u w:val="single"/>
              </w:rPr>
              <w:t xml:space="preserve"> real time PCR reagents</w:t>
            </w:r>
          </w:p>
        </w:tc>
      </w:tr>
      <w:tr w:rsidR="00F5272B" w14:paraId="6B9F8A10" w14:textId="77777777" w:rsidTr="001057B7">
        <w:tc>
          <w:tcPr>
            <w:tcW w:w="5390" w:type="dxa"/>
          </w:tcPr>
          <w:p w14:paraId="4277073D" w14:textId="77777777" w:rsidR="00F5272B" w:rsidRPr="001057B7" w:rsidRDefault="00F5272B" w:rsidP="001057B7">
            <w:pPr>
              <w:widowControl w:val="0"/>
              <w:autoSpaceDE w:val="0"/>
              <w:autoSpaceDN w:val="0"/>
              <w:adjustRightInd w:val="0"/>
              <w:rPr>
                <w:rFonts w:cs="Times New Roman"/>
                <w:sz w:val="20"/>
                <w:szCs w:val="20"/>
              </w:rPr>
            </w:pPr>
            <w:r w:rsidRPr="001057B7">
              <w:rPr>
                <w:rFonts w:cs="Times New Roman"/>
                <w:sz w:val="20"/>
                <w:szCs w:val="20"/>
              </w:rPr>
              <w:t>Prepare the reverse-transcription mix according to the following for 1 reaction</w:t>
            </w:r>
          </w:p>
          <w:p w14:paraId="6B5D7511" w14:textId="5D16B972" w:rsidR="00F5272B" w:rsidRDefault="00F5272B" w:rsidP="001057B7">
            <w:pPr>
              <w:pStyle w:val="ListParagraph"/>
              <w:widowControl w:val="0"/>
              <w:numPr>
                <w:ilvl w:val="1"/>
                <w:numId w:val="4"/>
              </w:numPr>
              <w:autoSpaceDE w:val="0"/>
              <w:autoSpaceDN w:val="0"/>
              <w:adjustRightInd w:val="0"/>
              <w:rPr>
                <w:rFonts w:cs="Times New Roman"/>
                <w:sz w:val="20"/>
                <w:szCs w:val="20"/>
              </w:rPr>
            </w:pPr>
            <w:r>
              <w:rPr>
                <w:rFonts w:cs="Times New Roman"/>
                <w:sz w:val="20"/>
                <w:szCs w:val="20"/>
              </w:rPr>
              <w:t xml:space="preserve">5X </w:t>
            </w:r>
            <w:proofErr w:type="spellStart"/>
            <w:r>
              <w:rPr>
                <w:rFonts w:cs="Times New Roman"/>
                <w:sz w:val="20"/>
                <w:szCs w:val="20"/>
              </w:rPr>
              <w:t>iScript</w:t>
            </w:r>
            <w:proofErr w:type="spellEnd"/>
            <w:r>
              <w:rPr>
                <w:rFonts w:cs="Times New Roman"/>
                <w:sz w:val="20"/>
                <w:szCs w:val="20"/>
              </w:rPr>
              <w:t xml:space="preserve"> </w:t>
            </w:r>
            <w:proofErr w:type="spellStart"/>
            <w:r>
              <w:rPr>
                <w:rFonts w:cs="Times New Roman"/>
                <w:sz w:val="20"/>
                <w:szCs w:val="20"/>
              </w:rPr>
              <w:t>Biorad</w:t>
            </w:r>
            <w:proofErr w:type="spellEnd"/>
            <w:r>
              <w:rPr>
                <w:rFonts w:cs="Times New Roman"/>
                <w:sz w:val="20"/>
                <w:szCs w:val="20"/>
              </w:rPr>
              <w:t xml:space="preserve"> </w:t>
            </w:r>
            <w:proofErr w:type="spellStart"/>
            <w:r>
              <w:rPr>
                <w:rFonts w:cs="Times New Roman"/>
                <w:sz w:val="20"/>
                <w:szCs w:val="20"/>
              </w:rPr>
              <w:t>Supermix</w:t>
            </w:r>
            <w:proofErr w:type="spellEnd"/>
            <w:r>
              <w:rPr>
                <w:rFonts w:cs="Times New Roman"/>
                <w:sz w:val="20"/>
                <w:szCs w:val="20"/>
              </w:rPr>
              <w:tab/>
            </w:r>
            <w:r>
              <w:rPr>
                <w:rFonts w:cs="Times New Roman"/>
                <w:sz w:val="20"/>
                <w:szCs w:val="20"/>
              </w:rPr>
              <w:tab/>
              <w:t>4 µl</w:t>
            </w:r>
          </w:p>
          <w:p w14:paraId="524016F5" w14:textId="41E39360" w:rsidR="00F5272B" w:rsidRPr="001057B7" w:rsidRDefault="00F8774E" w:rsidP="001057B7">
            <w:pPr>
              <w:pStyle w:val="ListParagraph"/>
              <w:widowControl w:val="0"/>
              <w:numPr>
                <w:ilvl w:val="1"/>
                <w:numId w:val="4"/>
              </w:numPr>
              <w:autoSpaceDE w:val="0"/>
              <w:autoSpaceDN w:val="0"/>
              <w:adjustRightInd w:val="0"/>
              <w:rPr>
                <w:rFonts w:cs="Times New Roman"/>
                <w:sz w:val="20"/>
                <w:szCs w:val="20"/>
              </w:rPr>
            </w:pPr>
            <w:r>
              <w:rPr>
                <w:rFonts w:cs="Times New Roman"/>
                <w:sz w:val="20"/>
                <w:szCs w:val="20"/>
              </w:rPr>
              <w:t>0.5 µ</w:t>
            </w:r>
            <w:bookmarkStart w:id="0" w:name="_GoBack"/>
            <w:bookmarkEnd w:id="0"/>
            <w:r w:rsidR="00F5272B">
              <w:rPr>
                <w:rFonts w:cs="Times New Roman"/>
                <w:sz w:val="20"/>
                <w:szCs w:val="20"/>
              </w:rPr>
              <w:t xml:space="preserve">g RNA     </w:t>
            </w:r>
            <w:r>
              <w:rPr>
                <w:rFonts w:cs="Times New Roman"/>
                <w:sz w:val="20"/>
                <w:szCs w:val="20"/>
              </w:rPr>
              <w:t xml:space="preserve">(1 pg-1µg)  </w:t>
            </w:r>
            <w:r w:rsidR="00F5272B">
              <w:rPr>
                <w:rFonts w:cs="Times New Roman"/>
                <w:sz w:val="20"/>
                <w:szCs w:val="20"/>
              </w:rPr>
              <w:t xml:space="preserve">                  x µl</w:t>
            </w:r>
          </w:p>
          <w:p w14:paraId="7FBD92BC" w14:textId="4A330AEA" w:rsidR="00F5272B" w:rsidRDefault="00F5272B" w:rsidP="001057B7">
            <w:pPr>
              <w:pStyle w:val="ListParagraph"/>
              <w:widowControl w:val="0"/>
              <w:numPr>
                <w:ilvl w:val="1"/>
                <w:numId w:val="4"/>
              </w:numPr>
              <w:autoSpaceDE w:val="0"/>
              <w:autoSpaceDN w:val="0"/>
              <w:adjustRightInd w:val="0"/>
              <w:rPr>
                <w:rFonts w:cs="Times New Roman"/>
                <w:sz w:val="20"/>
                <w:szCs w:val="20"/>
              </w:rPr>
            </w:pPr>
            <w:r>
              <w:rPr>
                <w:rFonts w:cs="Times New Roman"/>
                <w:sz w:val="20"/>
                <w:szCs w:val="20"/>
              </w:rPr>
              <w:t>RNase-free water</w:t>
            </w:r>
            <w:r>
              <w:rPr>
                <w:rFonts w:cs="Times New Roman"/>
                <w:sz w:val="20"/>
                <w:szCs w:val="20"/>
              </w:rPr>
              <w:tab/>
            </w:r>
            <w:r>
              <w:rPr>
                <w:rFonts w:cs="Times New Roman"/>
                <w:sz w:val="20"/>
                <w:szCs w:val="20"/>
              </w:rPr>
              <w:tab/>
            </w:r>
            <w:r>
              <w:rPr>
                <w:rFonts w:cs="Times New Roman"/>
                <w:sz w:val="20"/>
                <w:szCs w:val="20"/>
              </w:rPr>
              <w:tab/>
              <w:t>x µ</w:t>
            </w:r>
            <w:proofErr w:type="gramStart"/>
            <w:r>
              <w:rPr>
                <w:rFonts w:cs="Times New Roman"/>
                <w:sz w:val="20"/>
                <w:szCs w:val="20"/>
              </w:rPr>
              <w:t>l  (</w:t>
            </w:r>
            <w:proofErr w:type="gramEnd"/>
            <w:r>
              <w:rPr>
                <w:rFonts w:cs="Times New Roman"/>
                <w:sz w:val="20"/>
                <w:szCs w:val="20"/>
              </w:rPr>
              <w:t>assay tube total = 20 µl)</w:t>
            </w:r>
          </w:p>
          <w:p w14:paraId="7407D01A" w14:textId="4B2A1120" w:rsidR="00F5272B" w:rsidRDefault="00F5272B" w:rsidP="001057B7">
            <w:pPr>
              <w:pStyle w:val="ListParagraph"/>
              <w:widowControl w:val="0"/>
              <w:numPr>
                <w:ilvl w:val="0"/>
                <w:numId w:val="4"/>
              </w:numPr>
              <w:autoSpaceDE w:val="0"/>
              <w:autoSpaceDN w:val="0"/>
              <w:adjustRightInd w:val="0"/>
              <w:ind w:left="250" w:hanging="180"/>
              <w:rPr>
                <w:rFonts w:cs="Times New Roman"/>
                <w:sz w:val="20"/>
                <w:szCs w:val="20"/>
              </w:rPr>
            </w:pPr>
            <w:r>
              <w:rPr>
                <w:rFonts w:cs="Times New Roman"/>
                <w:sz w:val="20"/>
                <w:szCs w:val="20"/>
              </w:rPr>
              <w:t>P</w:t>
            </w:r>
            <w:r w:rsidR="00F8774E">
              <w:rPr>
                <w:rFonts w:cs="Times New Roman"/>
                <w:sz w:val="20"/>
                <w:szCs w:val="20"/>
              </w:rPr>
              <w:t>rimer the reverse transcriptase</w:t>
            </w:r>
            <w:r>
              <w:rPr>
                <w:rFonts w:cs="Times New Roman"/>
                <w:sz w:val="20"/>
                <w:szCs w:val="20"/>
              </w:rPr>
              <w:t xml:space="preserve"> five min at 25oC</w:t>
            </w:r>
          </w:p>
          <w:p w14:paraId="00A63CE9" w14:textId="77777777" w:rsidR="00F5272B" w:rsidRDefault="00F5272B" w:rsidP="001057B7">
            <w:pPr>
              <w:pStyle w:val="ListParagraph"/>
              <w:widowControl w:val="0"/>
              <w:numPr>
                <w:ilvl w:val="0"/>
                <w:numId w:val="4"/>
              </w:numPr>
              <w:autoSpaceDE w:val="0"/>
              <w:autoSpaceDN w:val="0"/>
              <w:adjustRightInd w:val="0"/>
              <w:ind w:left="250" w:hanging="180"/>
              <w:rPr>
                <w:rFonts w:cs="Times New Roman"/>
                <w:sz w:val="20"/>
                <w:szCs w:val="20"/>
              </w:rPr>
            </w:pPr>
            <w:r>
              <w:rPr>
                <w:rFonts w:cs="Times New Roman"/>
                <w:sz w:val="20"/>
                <w:szCs w:val="20"/>
              </w:rPr>
              <w:t>Extension reaction for 20 min at 46oC</w:t>
            </w:r>
          </w:p>
          <w:p w14:paraId="0DEAD5B4" w14:textId="17386970" w:rsidR="00F5272B" w:rsidRDefault="00F5272B" w:rsidP="001057B7">
            <w:pPr>
              <w:pStyle w:val="ListParagraph"/>
              <w:widowControl w:val="0"/>
              <w:numPr>
                <w:ilvl w:val="0"/>
                <w:numId w:val="4"/>
              </w:numPr>
              <w:autoSpaceDE w:val="0"/>
              <w:autoSpaceDN w:val="0"/>
              <w:adjustRightInd w:val="0"/>
              <w:ind w:left="250" w:hanging="180"/>
              <w:rPr>
                <w:rFonts w:cs="Times New Roman"/>
                <w:sz w:val="20"/>
                <w:szCs w:val="20"/>
              </w:rPr>
            </w:pPr>
            <w:r>
              <w:rPr>
                <w:rFonts w:cs="Times New Roman"/>
                <w:sz w:val="20"/>
                <w:szCs w:val="20"/>
              </w:rPr>
              <w:t>Kill the transcriptase at 95oC for 1 min.</w:t>
            </w:r>
          </w:p>
          <w:p w14:paraId="6AC76802" w14:textId="77777777" w:rsidR="00F5272B" w:rsidRDefault="00F5272B" w:rsidP="001057B7">
            <w:pPr>
              <w:pStyle w:val="ListParagraph"/>
              <w:widowControl w:val="0"/>
              <w:numPr>
                <w:ilvl w:val="0"/>
                <w:numId w:val="4"/>
              </w:numPr>
              <w:autoSpaceDE w:val="0"/>
              <w:autoSpaceDN w:val="0"/>
              <w:adjustRightInd w:val="0"/>
              <w:ind w:left="250" w:hanging="180"/>
              <w:rPr>
                <w:rFonts w:cs="Times New Roman"/>
                <w:sz w:val="20"/>
                <w:szCs w:val="20"/>
              </w:rPr>
            </w:pPr>
            <w:r>
              <w:rPr>
                <w:rFonts w:cs="Times New Roman"/>
                <w:sz w:val="20"/>
                <w:szCs w:val="20"/>
              </w:rPr>
              <w:t xml:space="preserve">Place the reaction in the freezer to store until </w:t>
            </w:r>
            <w:proofErr w:type="spellStart"/>
            <w:r>
              <w:rPr>
                <w:rFonts w:cs="Times New Roman"/>
                <w:sz w:val="20"/>
                <w:szCs w:val="20"/>
              </w:rPr>
              <w:t>rtPCR</w:t>
            </w:r>
            <w:proofErr w:type="spellEnd"/>
            <w:r>
              <w:rPr>
                <w:rFonts w:cs="Times New Roman"/>
                <w:sz w:val="20"/>
                <w:szCs w:val="20"/>
              </w:rPr>
              <w:t>.</w:t>
            </w:r>
          </w:p>
          <w:p w14:paraId="0094E847" w14:textId="77777777" w:rsidR="00F5272B" w:rsidRDefault="00F5272B" w:rsidP="00B62B98">
            <w:pPr>
              <w:widowControl w:val="0"/>
              <w:autoSpaceDE w:val="0"/>
              <w:autoSpaceDN w:val="0"/>
              <w:adjustRightInd w:val="0"/>
              <w:rPr>
                <w:rFonts w:cs="Times New Roman"/>
                <w:sz w:val="20"/>
                <w:szCs w:val="20"/>
              </w:rPr>
            </w:pPr>
          </w:p>
        </w:tc>
      </w:tr>
    </w:tbl>
    <w:p w14:paraId="6BFDF30A" w14:textId="77777777" w:rsidR="004E236A" w:rsidRDefault="004E236A" w:rsidP="004E236A">
      <w:pPr>
        <w:widowControl w:val="0"/>
        <w:autoSpaceDE w:val="0"/>
        <w:autoSpaceDN w:val="0"/>
        <w:adjustRightInd w:val="0"/>
        <w:rPr>
          <w:rFonts w:cs="Times New Roman"/>
          <w:sz w:val="20"/>
          <w:szCs w:val="20"/>
        </w:rPr>
      </w:pPr>
    </w:p>
    <w:p w14:paraId="76BD3175" w14:textId="77777777" w:rsidR="00840299" w:rsidRPr="009D2485" w:rsidRDefault="004E236A" w:rsidP="004E236A">
      <w:pPr>
        <w:widowControl w:val="0"/>
        <w:autoSpaceDE w:val="0"/>
        <w:autoSpaceDN w:val="0"/>
        <w:adjustRightInd w:val="0"/>
        <w:rPr>
          <w:rFonts w:cs="Times New Roman"/>
          <w:b/>
          <w:i/>
          <w:sz w:val="22"/>
          <w:szCs w:val="20"/>
          <w:u w:val="single"/>
        </w:rPr>
      </w:pPr>
      <w:r w:rsidRPr="009D2485">
        <w:rPr>
          <w:rFonts w:cs="Times New Roman"/>
          <w:b/>
          <w:i/>
          <w:sz w:val="22"/>
          <w:szCs w:val="20"/>
          <w:u w:val="single"/>
        </w:rPr>
        <w:t xml:space="preserve">Part 3 </w:t>
      </w:r>
      <w:r w:rsidR="00B43A4E" w:rsidRPr="009D2485">
        <w:rPr>
          <w:rFonts w:cs="Times New Roman"/>
          <w:b/>
          <w:i/>
          <w:sz w:val="22"/>
          <w:szCs w:val="20"/>
          <w:u w:val="single"/>
        </w:rPr>
        <w:t>–</w:t>
      </w:r>
      <w:r w:rsidRPr="009D2485">
        <w:rPr>
          <w:rFonts w:cs="Times New Roman"/>
          <w:b/>
          <w:i/>
          <w:sz w:val="22"/>
          <w:szCs w:val="20"/>
          <w:u w:val="single"/>
        </w:rPr>
        <w:t xml:space="preserve"> </w:t>
      </w:r>
      <w:proofErr w:type="spellStart"/>
      <w:r w:rsidRPr="009D2485">
        <w:rPr>
          <w:rFonts w:cs="Times New Roman"/>
          <w:b/>
          <w:i/>
          <w:sz w:val="22"/>
          <w:szCs w:val="20"/>
          <w:u w:val="single"/>
        </w:rPr>
        <w:t>rtPCR</w:t>
      </w:r>
      <w:proofErr w:type="spellEnd"/>
    </w:p>
    <w:p w14:paraId="74728F23" w14:textId="77777777" w:rsidR="00840299" w:rsidRDefault="00840299" w:rsidP="004E236A">
      <w:pPr>
        <w:widowControl w:val="0"/>
        <w:autoSpaceDE w:val="0"/>
        <w:autoSpaceDN w:val="0"/>
        <w:adjustRightInd w:val="0"/>
        <w:rPr>
          <w:rFonts w:cs="Times New Roman"/>
          <w:b/>
          <w:sz w:val="20"/>
          <w:szCs w:val="20"/>
        </w:rPr>
      </w:pPr>
    </w:p>
    <w:p w14:paraId="54F4DF4C" w14:textId="467FADA8" w:rsidR="00840299" w:rsidRPr="00840299" w:rsidRDefault="00472EAB" w:rsidP="00840299">
      <w:pPr>
        <w:widowControl w:val="0"/>
        <w:autoSpaceDE w:val="0"/>
        <w:autoSpaceDN w:val="0"/>
        <w:adjustRightInd w:val="0"/>
        <w:rPr>
          <w:rFonts w:cs="Times New Roman"/>
          <w:b/>
          <w:sz w:val="20"/>
          <w:szCs w:val="20"/>
        </w:rPr>
      </w:pPr>
      <w:r w:rsidRPr="009D2485">
        <w:rPr>
          <w:rFonts w:cs="Times New Roman"/>
          <w:b/>
          <w:sz w:val="20"/>
          <w:szCs w:val="20"/>
        </w:rPr>
        <w:t xml:space="preserve">Designing </w:t>
      </w:r>
      <w:proofErr w:type="spellStart"/>
      <w:r w:rsidRPr="009D2485">
        <w:rPr>
          <w:rFonts w:cs="Times New Roman"/>
          <w:b/>
          <w:sz w:val="20"/>
          <w:szCs w:val="20"/>
        </w:rPr>
        <w:t>rtPCR</w:t>
      </w:r>
      <w:proofErr w:type="spellEnd"/>
      <w:r w:rsidRPr="009D2485">
        <w:rPr>
          <w:rFonts w:cs="Times New Roman"/>
          <w:b/>
          <w:sz w:val="20"/>
          <w:szCs w:val="20"/>
        </w:rPr>
        <w:t xml:space="preserve"> Primers</w:t>
      </w:r>
      <w:r w:rsidR="00840299" w:rsidRPr="009D2485">
        <w:rPr>
          <w:rFonts w:cs="Times New Roman"/>
          <w:b/>
          <w:sz w:val="20"/>
          <w:szCs w:val="20"/>
        </w:rPr>
        <w:t>.</w:t>
      </w:r>
    </w:p>
    <w:p w14:paraId="51274A43" w14:textId="0F81D642" w:rsidR="00840299" w:rsidRDefault="00840299" w:rsidP="00840299">
      <w:pPr>
        <w:pStyle w:val="ListParagraph"/>
        <w:widowControl w:val="0"/>
        <w:numPr>
          <w:ilvl w:val="0"/>
          <w:numId w:val="9"/>
        </w:numPr>
        <w:autoSpaceDE w:val="0"/>
        <w:autoSpaceDN w:val="0"/>
        <w:adjustRightInd w:val="0"/>
        <w:rPr>
          <w:rFonts w:cs="Times New Roman"/>
          <w:sz w:val="20"/>
          <w:szCs w:val="20"/>
        </w:rPr>
      </w:pPr>
      <w:r>
        <w:rPr>
          <w:rFonts w:cs="Times New Roman"/>
          <w:sz w:val="20"/>
          <w:szCs w:val="20"/>
        </w:rPr>
        <w:t xml:space="preserve">Find the sequence </w:t>
      </w:r>
      <w:r w:rsidR="00472EAB">
        <w:rPr>
          <w:rFonts w:cs="Times New Roman"/>
          <w:sz w:val="20"/>
          <w:szCs w:val="20"/>
        </w:rPr>
        <w:t>NHE1 (SL9A1) and beta actin (</w:t>
      </w:r>
      <w:proofErr w:type="gramStart"/>
      <w:r w:rsidR="00472EAB">
        <w:rPr>
          <w:rFonts w:cs="Times New Roman"/>
          <w:sz w:val="20"/>
          <w:szCs w:val="20"/>
        </w:rPr>
        <w:t>ACTB)  both</w:t>
      </w:r>
      <w:proofErr w:type="gramEnd"/>
      <w:r w:rsidR="00472EAB">
        <w:rPr>
          <w:rFonts w:cs="Times New Roman"/>
          <w:sz w:val="20"/>
          <w:szCs w:val="20"/>
        </w:rPr>
        <w:t xml:space="preserve"> human</w:t>
      </w:r>
      <w:r>
        <w:rPr>
          <w:rFonts w:cs="Times New Roman"/>
          <w:sz w:val="20"/>
          <w:szCs w:val="20"/>
        </w:rPr>
        <w:t>.   Use this information to design real time PCR sequences.</w:t>
      </w:r>
    </w:p>
    <w:p w14:paraId="6B58DC81" w14:textId="77777777" w:rsidR="00840299" w:rsidRDefault="00840299" w:rsidP="00840299">
      <w:pPr>
        <w:pStyle w:val="ListParagraph"/>
        <w:widowControl w:val="0"/>
        <w:numPr>
          <w:ilvl w:val="0"/>
          <w:numId w:val="9"/>
        </w:numPr>
        <w:autoSpaceDE w:val="0"/>
        <w:autoSpaceDN w:val="0"/>
        <w:adjustRightInd w:val="0"/>
        <w:rPr>
          <w:rFonts w:cs="Times New Roman"/>
          <w:sz w:val="20"/>
          <w:szCs w:val="20"/>
        </w:rPr>
      </w:pPr>
      <w:r>
        <w:rPr>
          <w:rFonts w:cs="Times New Roman"/>
          <w:sz w:val="20"/>
          <w:szCs w:val="20"/>
        </w:rPr>
        <w:t xml:space="preserve">Find a how to design real time PCR primer website.  Remember we are using </w:t>
      </w:r>
      <w:proofErr w:type="spellStart"/>
      <w:r>
        <w:rPr>
          <w:rFonts w:cs="Times New Roman"/>
          <w:sz w:val="20"/>
          <w:szCs w:val="20"/>
        </w:rPr>
        <w:t>Sybr</w:t>
      </w:r>
      <w:proofErr w:type="spellEnd"/>
      <w:r>
        <w:rPr>
          <w:rFonts w:cs="Times New Roman"/>
          <w:sz w:val="20"/>
          <w:szCs w:val="20"/>
        </w:rPr>
        <w:t xml:space="preserve"> green not a probe PCR assay.  Also remember this is the expressed gene from a plasmid, thus there are no intron-exon regions to consider.</w:t>
      </w:r>
    </w:p>
    <w:p w14:paraId="4B103DD8" w14:textId="77777777" w:rsidR="00840299" w:rsidRPr="00967CC1" w:rsidRDefault="00840299" w:rsidP="00840299">
      <w:pPr>
        <w:pStyle w:val="ListParagraph"/>
        <w:widowControl w:val="0"/>
        <w:numPr>
          <w:ilvl w:val="0"/>
          <w:numId w:val="9"/>
        </w:numPr>
        <w:autoSpaceDE w:val="0"/>
        <w:autoSpaceDN w:val="0"/>
        <w:adjustRightInd w:val="0"/>
        <w:rPr>
          <w:rFonts w:cs="Times New Roman"/>
          <w:sz w:val="20"/>
          <w:szCs w:val="20"/>
        </w:rPr>
      </w:pPr>
      <w:r>
        <w:rPr>
          <w:rFonts w:cs="Times New Roman"/>
          <w:sz w:val="20"/>
          <w:szCs w:val="20"/>
        </w:rPr>
        <w:t xml:space="preserve">Design a real time (qPCR) primer for our project.  In a simple handout write the primer with its information (Tm GC content…) AND the key points to consider when designing a qPCR primer for </w:t>
      </w:r>
      <w:proofErr w:type="spellStart"/>
      <w:r>
        <w:rPr>
          <w:rFonts w:cs="Times New Roman"/>
          <w:sz w:val="20"/>
          <w:szCs w:val="20"/>
        </w:rPr>
        <w:t>Sybr</w:t>
      </w:r>
      <w:proofErr w:type="spellEnd"/>
      <w:r>
        <w:rPr>
          <w:rFonts w:cs="Times New Roman"/>
          <w:sz w:val="20"/>
          <w:szCs w:val="20"/>
        </w:rPr>
        <w:t xml:space="preserve"> green real time PCR.  NOT a sequencing or general PCR primer…     </w:t>
      </w:r>
    </w:p>
    <w:p w14:paraId="69EA1A03" w14:textId="77777777" w:rsidR="00840299" w:rsidRDefault="00840299" w:rsidP="004E236A">
      <w:pPr>
        <w:widowControl w:val="0"/>
        <w:autoSpaceDE w:val="0"/>
        <w:autoSpaceDN w:val="0"/>
        <w:adjustRightInd w:val="0"/>
        <w:rPr>
          <w:rFonts w:cs="Times New Roman"/>
          <w:b/>
          <w:sz w:val="20"/>
          <w:szCs w:val="20"/>
        </w:rPr>
      </w:pPr>
    </w:p>
    <w:p w14:paraId="2C9170C4" w14:textId="3554DAAF" w:rsidR="00840299" w:rsidRDefault="00472EAB" w:rsidP="004E236A">
      <w:pPr>
        <w:widowControl w:val="0"/>
        <w:autoSpaceDE w:val="0"/>
        <w:autoSpaceDN w:val="0"/>
        <w:adjustRightInd w:val="0"/>
        <w:rPr>
          <w:rFonts w:cs="Times New Roman"/>
          <w:b/>
          <w:sz w:val="20"/>
          <w:szCs w:val="20"/>
        </w:rPr>
      </w:pPr>
      <w:r>
        <w:rPr>
          <w:rFonts w:cs="Times New Roman"/>
          <w:b/>
          <w:sz w:val="20"/>
          <w:szCs w:val="20"/>
        </w:rPr>
        <w:t xml:space="preserve">FOR THE LAB – I will provide a </w:t>
      </w:r>
      <w:proofErr w:type="spellStart"/>
      <w:r>
        <w:rPr>
          <w:rFonts w:cs="Times New Roman"/>
          <w:b/>
          <w:sz w:val="20"/>
          <w:szCs w:val="20"/>
        </w:rPr>
        <w:t>rtPCR</w:t>
      </w:r>
      <w:proofErr w:type="spellEnd"/>
      <w:r>
        <w:rPr>
          <w:rFonts w:cs="Times New Roman"/>
          <w:b/>
          <w:sz w:val="20"/>
          <w:szCs w:val="20"/>
        </w:rPr>
        <w:t xml:space="preserve"> primer pair for both.  Use your lab book to indicate your design and HOW you got there.</w:t>
      </w:r>
    </w:p>
    <w:p w14:paraId="629FEC43" w14:textId="77777777" w:rsidR="00840299" w:rsidRDefault="00840299" w:rsidP="004E236A">
      <w:pPr>
        <w:widowControl w:val="0"/>
        <w:autoSpaceDE w:val="0"/>
        <w:autoSpaceDN w:val="0"/>
        <w:adjustRightInd w:val="0"/>
        <w:rPr>
          <w:rFonts w:cs="Times New Roman"/>
          <w:b/>
          <w:sz w:val="20"/>
          <w:szCs w:val="20"/>
        </w:rPr>
      </w:pPr>
    </w:p>
    <w:p w14:paraId="2C37B71C" w14:textId="77777777" w:rsidR="00840299" w:rsidRDefault="00840299" w:rsidP="004E236A">
      <w:pPr>
        <w:widowControl w:val="0"/>
        <w:autoSpaceDE w:val="0"/>
        <w:autoSpaceDN w:val="0"/>
        <w:adjustRightInd w:val="0"/>
        <w:rPr>
          <w:rFonts w:cs="Times New Roman"/>
          <w:b/>
          <w:sz w:val="20"/>
          <w:szCs w:val="20"/>
        </w:rPr>
      </w:pPr>
    </w:p>
    <w:p w14:paraId="248F6D34" w14:textId="77777777" w:rsidR="00F5272B" w:rsidRDefault="00F5272B" w:rsidP="004E236A">
      <w:pPr>
        <w:widowControl w:val="0"/>
        <w:autoSpaceDE w:val="0"/>
        <w:autoSpaceDN w:val="0"/>
        <w:adjustRightInd w:val="0"/>
        <w:rPr>
          <w:rFonts w:cs="Times New Roman"/>
          <w:b/>
          <w:sz w:val="20"/>
          <w:szCs w:val="20"/>
        </w:rPr>
      </w:pPr>
    </w:p>
    <w:p w14:paraId="0B005DD5" w14:textId="6A0E2D03" w:rsidR="004E236A" w:rsidRPr="00840299" w:rsidRDefault="002F1390" w:rsidP="004E236A">
      <w:pPr>
        <w:widowControl w:val="0"/>
        <w:autoSpaceDE w:val="0"/>
        <w:autoSpaceDN w:val="0"/>
        <w:adjustRightInd w:val="0"/>
        <w:rPr>
          <w:rFonts w:cs="Times New Roman"/>
          <w:b/>
          <w:sz w:val="20"/>
          <w:szCs w:val="20"/>
        </w:rPr>
      </w:pPr>
      <w:r w:rsidRPr="00840299">
        <w:rPr>
          <w:rFonts w:cs="Times New Roman"/>
          <w:b/>
          <w:sz w:val="20"/>
          <w:szCs w:val="20"/>
        </w:rPr>
        <w:t xml:space="preserve"> For each gene</w:t>
      </w:r>
      <w:r w:rsidR="008D6BE0">
        <w:rPr>
          <w:rFonts w:cs="Times New Roman"/>
          <w:b/>
          <w:sz w:val="20"/>
          <w:szCs w:val="20"/>
        </w:rPr>
        <w:t xml:space="preserve"> analyzed perform the following</w:t>
      </w:r>
      <w:r w:rsidR="00840299" w:rsidRPr="00840299">
        <w:rPr>
          <w:rFonts w:cs="Times New Roman"/>
          <w:i/>
          <w:sz w:val="20"/>
          <w:szCs w:val="20"/>
        </w:rPr>
        <w:t>.</w:t>
      </w:r>
    </w:p>
    <w:p w14:paraId="4D2B97EE" w14:textId="51210968" w:rsidR="002F1390" w:rsidRDefault="002F1390" w:rsidP="00B43A4E">
      <w:pPr>
        <w:pStyle w:val="ListParagraph"/>
        <w:widowControl w:val="0"/>
        <w:numPr>
          <w:ilvl w:val="0"/>
          <w:numId w:val="5"/>
        </w:numPr>
        <w:autoSpaceDE w:val="0"/>
        <w:autoSpaceDN w:val="0"/>
        <w:adjustRightInd w:val="0"/>
        <w:rPr>
          <w:rFonts w:cs="Times New Roman"/>
          <w:sz w:val="20"/>
          <w:szCs w:val="20"/>
        </w:rPr>
      </w:pPr>
      <w:r>
        <w:rPr>
          <w:rFonts w:cs="Times New Roman"/>
          <w:sz w:val="20"/>
          <w:szCs w:val="20"/>
        </w:rPr>
        <w:t xml:space="preserve">Prepare the PCR components in a PCR </w:t>
      </w:r>
      <w:r w:rsidR="00F5272B">
        <w:rPr>
          <w:rFonts w:cs="Times New Roman"/>
          <w:sz w:val="20"/>
          <w:szCs w:val="20"/>
        </w:rPr>
        <w:t xml:space="preserve">PLATE </w:t>
      </w:r>
    </w:p>
    <w:p w14:paraId="79BCD3F8" w14:textId="67B51E8D" w:rsidR="00B43A4E" w:rsidRDefault="002F1390" w:rsidP="002F1390">
      <w:pPr>
        <w:pStyle w:val="ListParagraph"/>
        <w:widowControl w:val="0"/>
        <w:numPr>
          <w:ilvl w:val="1"/>
          <w:numId w:val="5"/>
        </w:numPr>
        <w:autoSpaceDE w:val="0"/>
        <w:autoSpaceDN w:val="0"/>
        <w:adjustRightInd w:val="0"/>
        <w:rPr>
          <w:rFonts w:cs="Times New Roman"/>
          <w:sz w:val="20"/>
          <w:szCs w:val="20"/>
        </w:rPr>
      </w:pPr>
      <w:r>
        <w:rPr>
          <w:rFonts w:cs="Times New Roman"/>
          <w:sz w:val="20"/>
          <w:szCs w:val="20"/>
        </w:rPr>
        <w:t>SYBR Green Master Mix</w:t>
      </w:r>
      <w:r>
        <w:rPr>
          <w:rFonts w:cs="Times New Roman"/>
          <w:sz w:val="20"/>
          <w:szCs w:val="20"/>
        </w:rPr>
        <w:tab/>
      </w:r>
      <w:r w:rsidR="00F5272B">
        <w:rPr>
          <w:rFonts w:cs="Times New Roman"/>
          <w:sz w:val="20"/>
          <w:szCs w:val="20"/>
        </w:rPr>
        <w:tab/>
      </w:r>
      <w:r>
        <w:rPr>
          <w:rFonts w:cs="Times New Roman"/>
          <w:sz w:val="20"/>
          <w:szCs w:val="20"/>
        </w:rPr>
        <w:t>12.5 µl</w:t>
      </w:r>
    </w:p>
    <w:p w14:paraId="0E0ECD0C" w14:textId="615D205F" w:rsidR="002F1390" w:rsidRDefault="002F1390" w:rsidP="002F1390">
      <w:pPr>
        <w:pStyle w:val="ListParagraph"/>
        <w:widowControl w:val="0"/>
        <w:numPr>
          <w:ilvl w:val="1"/>
          <w:numId w:val="5"/>
        </w:numPr>
        <w:autoSpaceDE w:val="0"/>
        <w:autoSpaceDN w:val="0"/>
        <w:adjustRightInd w:val="0"/>
        <w:rPr>
          <w:rFonts w:cs="Times New Roman"/>
          <w:sz w:val="20"/>
          <w:szCs w:val="20"/>
        </w:rPr>
      </w:pPr>
      <w:r>
        <w:rPr>
          <w:rFonts w:cs="Times New Roman"/>
          <w:sz w:val="20"/>
          <w:szCs w:val="20"/>
        </w:rPr>
        <w:t>cDNA synthesis reaction</w:t>
      </w:r>
      <w:r>
        <w:rPr>
          <w:rFonts w:cs="Times New Roman"/>
          <w:sz w:val="20"/>
          <w:szCs w:val="20"/>
        </w:rPr>
        <w:tab/>
      </w:r>
      <w:proofErr w:type="gramStart"/>
      <w:r>
        <w:rPr>
          <w:rFonts w:cs="Times New Roman"/>
          <w:sz w:val="20"/>
          <w:szCs w:val="20"/>
        </w:rPr>
        <w:tab/>
        <w:t xml:space="preserve">  1</w:t>
      </w:r>
      <w:proofErr w:type="gramEnd"/>
      <w:r>
        <w:rPr>
          <w:rFonts w:cs="Times New Roman"/>
          <w:sz w:val="20"/>
          <w:szCs w:val="20"/>
        </w:rPr>
        <w:t xml:space="preserve"> µl</w:t>
      </w:r>
    </w:p>
    <w:p w14:paraId="029320C7" w14:textId="4EC63EF1" w:rsidR="002F1390" w:rsidRDefault="00F5272B" w:rsidP="002F1390">
      <w:pPr>
        <w:pStyle w:val="ListParagraph"/>
        <w:widowControl w:val="0"/>
        <w:numPr>
          <w:ilvl w:val="1"/>
          <w:numId w:val="5"/>
        </w:numPr>
        <w:autoSpaceDE w:val="0"/>
        <w:autoSpaceDN w:val="0"/>
        <w:adjustRightInd w:val="0"/>
        <w:rPr>
          <w:rFonts w:cs="Times New Roman"/>
          <w:sz w:val="20"/>
          <w:szCs w:val="20"/>
        </w:rPr>
      </w:pPr>
      <w:r>
        <w:rPr>
          <w:rFonts w:cs="Times New Roman"/>
          <w:sz w:val="20"/>
          <w:szCs w:val="20"/>
        </w:rPr>
        <w:t xml:space="preserve">Gene </w:t>
      </w:r>
      <w:r w:rsidR="002F1390">
        <w:rPr>
          <w:rFonts w:cs="Times New Roman"/>
          <w:sz w:val="20"/>
          <w:szCs w:val="20"/>
        </w:rPr>
        <w:t>Primer (10 µM stock)</w:t>
      </w:r>
      <w:proofErr w:type="gramStart"/>
      <w:r w:rsidR="002F1390">
        <w:rPr>
          <w:rFonts w:cs="Times New Roman"/>
          <w:sz w:val="20"/>
          <w:szCs w:val="20"/>
        </w:rPr>
        <w:tab/>
        <w:t xml:space="preserve">  1</w:t>
      </w:r>
      <w:proofErr w:type="gramEnd"/>
      <w:r w:rsidR="002F1390">
        <w:rPr>
          <w:rFonts w:cs="Times New Roman"/>
          <w:sz w:val="20"/>
          <w:szCs w:val="20"/>
        </w:rPr>
        <w:t xml:space="preserve"> µl</w:t>
      </w:r>
      <w:r>
        <w:rPr>
          <w:rFonts w:cs="Times New Roman"/>
          <w:sz w:val="20"/>
          <w:szCs w:val="20"/>
        </w:rPr>
        <w:t xml:space="preserve">    ****  ONLY ONE GENE PRIMER PER REACTION!!!</w:t>
      </w:r>
    </w:p>
    <w:p w14:paraId="4CAFD18D" w14:textId="30FBF585" w:rsidR="002F1390" w:rsidRDefault="002F1390" w:rsidP="002F1390">
      <w:pPr>
        <w:pStyle w:val="ListParagraph"/>
        <w:widowControl w:val="0"/>
        <w:numPr>
          <w:ilvl w:val="1"/>
          <w:numId w:val="5"/>
        </w:numPr>
        <w:autoSpaceDE w:val="0"/>
        <w:autoSpaceDN w:val="0"/>
        <w:adjustRightInd w:val="0"/>
        <w:rPr>
          <w:rFonts w:cs="Times New Roman"/>
          <w:sz w:val="20"/>
          <w:szCs w:val="20"/>
        </w:rPr>
      </w:pPr>
      <w:r>
        <w:rPr>
          <w:rFonts w:cs="Times New Roman"/>
          <w:sz w:val="20"/>
          <w:szCs w:val="20"/>
        </w:rPr>
        <w:t>RNase-free water</w:t>
      </w:r>
      <w:r>
        <w:rPr>
          <w:rFonts w:cs="Times New Roman"/>
          <w:sz w:val="20"/>
          <w:szCs w:val="20"/>
        </w:rPr>
        <w:tab/>
      </w:r>
      <w:r>
        <w:rPr>
          <w:rFonts w:cs="Times New Roman"/>
          <w:sz w:val="20"/>
          <w:szCs w:val="20"/>
        </w:rPr>
        <w:tab/>
      </w:r>
      <w:r>
        <w:rPr>
          <w:rFonts w:cs="Times New Roman"/>
          <w:sz w:val="20"/>
          <w:szCs w:val="20"/>
        </w:rPr>
        <w:tab/>
        <w:t>10.5 µl</w:t>
      </w:r>
    </w:p>
    <w:p w14:paraId="70786ECE" w14:textId="77777777" w:rsidR="00840299" w:rsidRDefault="00840299" w:rsidP="00840299">
      <w:pPr>
        <w:pStyle w:val="ListParagraph"/>
        <w:widowControl w:val="0"/>
        <w:autoSpaceDE w:val="0"/>
        <w:autoSpaceDN w:val="0"/>
        <w:adjustRightInd w:val="0"/>
        <w:ind w:left="1440"/>
        <w:rPr>
          <w:rFonts w:cs="Times New Roman"/>
          <w:sz w:val="20"/>
          <w:szCs w:val="20"/>
        </w:rPr>
      </w:pPr>
    </w:p>
    <w:p w14:paraId="0BE6D166" w14:textId="15E5DF2A" w:rsidR="002F1390" w:rsidRDefault="002F1390" w:rsidP="002F1390">
      <w:pPr>
        <w:pStyle w:val="ListParagraph"/>
        <w:widowControl w:val="0"/>
        <w:numPr>
          <w:ilvl w:val="0"/>
          <w:numId w:val="5"/>
        </w:numPr>
        <w:autoSpaceDE w:val="0"/>
        <w:autoSpaceDN w:val="0"/>
        <w:adjustRightInd w:val="0"/>
        <w:rPr>
          <w:rFonts w:cs="Times New Roman"/>
          <w:sz w:val="20"/>
          <w:szCs w:val="20"/>
        </w:rPr>
      </w:pPr>
      <w:r>
        <w:rPr>
          <w:rFonts w:cs="Times New Roman"/>
          <w:sz w:val="20"/>
          <w:szCs w:val="20"/>
        </w:rPr>
        <w:t xml:space="preserve">Briefly mix and then centrifuge the </w:t>
      </w:r>
      <w:r w:rsidR="006F45E4">
        <w:rPr>
          <w:rFonts w:cs="Times New Roman"/>
          <w:sz w:val="20"/>
          <w:szCs w:val="20"/>
        </w:rPr>
        <w:t>plate</w:t>
      </w:r>
      <w:r>
        <w:rPr>
          <w:rFonts w:cs="Times New Roman"/>
          <w:sz w:val="20"/>
          <w:szCs w:val="20"/>
        </w:rPr>
        <w:t xml:space="preserve"> and place into the cycler.</w:t>
      </w:r>
    </w:p>
    <w:p w14:paraId="4D06C363" w14:textId="6653ED6A" w:rsidR="002F1390" w:rsidRDefault="009D6AEF" w:rsidP="002F1390">
      <w:pPr>
        <w:pStyle w:val="ListParagraph"/>
        <w:widowControl w:val="0"/>
        <w:numPr>
          <w:ilvl w:val="0"/>
          <w:numId w:val="5"/>
        </w:numPr>
        <w:autoSpaceDE w:val="0"/>
        <w:autoSpaceDN w:val="0"/>
        <w:adjustRightInd w:val="0"/>
        <w:rPr>
          <w:rFonts w:cs="Times New Roman"/>
          <w:sz w:val="20"/>
          <w:szCs w:val="20"/>
        </w:rPr>
      </w:pPr>
      <w:r>
        <w:rPr>
          <w:rFonts w:cs="Times New Roman"/>
          <w:sz w:val="20"/>
          <w:szCs w:val="20"/>
        </w:rPr>
        <w:t>Program the thermocycler as follows:</w:t>
      </w:r>
    </w:p>
    <w:p w14:paraId="13D826C4" w14:textId="6A8C7BA2" w:rsidR="009D6AEF" w:rsidRDefault="009D6AEF" w:rsidP="009D6AEF">
      <w:pPr>
        <w:pStyle w:val="ListParagraph"/>
        <w:widowControl w:val="0"/>
        <w:numPr>
          <w:ilvl w:val="1"/>
          <w:numId w:val="5"/>
        </w:numPr>
        <w:autoSpaceDE w:val="0"/>
        <w:autoSpaceDN w:val="0"/>
        <w:adjustRightInd w:val="0"/>
        <w:rPr>
          <w:rFonts w:cs="Times New Roman"/>
          <w:sz w:val="20"/>
          <w:szCs w:val="20"/>
        </w:rPr>
      </w:pPr>
      <w:r>
        <w:rPr>
          <w:rFonts w:cs="Times New Roman"/>
          <w:sz w:val="20"/>
          <w:szCs w:val="20"/>
        </w:rPr>
        <w:t>Cycles</w:t>
      </w:r>
      <w:r>
        <w:rPr>
          <w:rFonts w:cs="Times New Roman"/>
          <w:sz w:val="20"/>
          <w:szCs w:val="20"/>
        </w:rPr>
        <w:tab/>
      </w:r>
      <w:r>
        <w:rPr>
          <w:rFonts w:cs="Times New Roman"/>
          <w:sz w:val="20"/>
          <w:szCs w:val="20"/>
        </w:rPr>
        <w:tab/>
        <w:t>Duration</w:t>
      </w:r>
      <w:r>
        <w:rPr>
          <w:rFonts w:cs="Times New Roman"/>
          <w:sz w:val="20"/>
          <w:szCs w:val="20"/>
        </w:rPr>
        <w:tab/>
      </w:r>
      <w:r>
        <w:rPr>
          <w:rFonts w:cs="Times New Roman"/>
          <w:sz w:val="20"/>
          <w:szCs w:val="20"/>
        </w:rPr>
        <w:tab/>
        <w:t>Temp</w:t>
      </w:r>
      <w:r>
        <w:rPr>
          <w:rFonts w:cs="Times New Roman"/>
          <w:sz w:val="20"/>
          <w:szCs w:val="20"/>
        </w:rPr>
        <w:tab/>
      </w:r>
      <w:r>
        <w:rPr>
          <w:rFonts w:cs="Times New Roman"/>
          <w:sz w:val="20"/>
          <w:szCs w:val="20"/>
        </w:rPr>
        <w:tab/>
        <w:t>Comments</w:t>
      </w:r>
    </w:p>
    <w:p w14:paraId="2E90229C" w14:textId="4482FC8D" w:rsidR="009D6AEF" w:rsidRDefault="009D6AEF" w:rsidP="009D6AEF">
      <w:pPr>
        <w:pStyle w:val="ListParagraph"/>
        <w:widowControl w:val="0"/>
        <w:numPr>
          <w:ilvl w:val="1"/>
          <w:numId w:val="5"/>
        </w:numPr>
        <w:autoSpaceDE w:val="0"/>
        <w:autoSpaceDN w:val="0"/>
        <w:adjustRightInd w:val="0"/>
        <w:rPr>
          <w:rFonts w:cs="Times New Roman"/>
          <w:sz w:val="20"/>
          <w:szCs w:val="20"/>
        </w:rPr>
      </w:pPr>
      <w:r>
        <w:rPr>
          <w:rFonts w:cs="Times New Roman"/>
          <w:sz w:val="20"/>
          <w:szCs w:val="20"/>
        </w:rPr>
        <w:t xml:space="preserve">    1</w:t>
      </w:r>
      <w:r>
        <w:rPr>
          <w:rFonts w:cs="Times New Roman"/>
          <w:sz w:val="20"/>
          <w:szCs w:val="20"/>
        </w:rPr>
        <w:tab/>
      </w:r>
      <w:r>
        <w:rPr>
          <w:rFonts w:cs="Times New Roman"/>
          <w:sz w:val="20"/>
          <w:szCs w:val="20"/>
        </w:rPr>
        <w:tab/>
        <w:t xml:space="preserve">    10 min</w:t>
      </w:r>
      <w:r>
        <w:rPr>
          <w:rFonts w:cs="Times New Roman"/>
          <w:sz w:val="20"/>
          <w:szCs w:val="20"/>
        </w:rPr>
        <w:tab/>
        <w:t xml:space="preserve">   95</w:t>
      </w:r>
      <w:r w:rsidR="008D6BE0" w:rsidRPr="008D6BE0">
        <w:rPr>
          <w:rFonts w:cs="Times New Roman"/>
          <w:sz w:val="20"/>
          <w:szCs w:val="20"/>
          <w:vertAlign w:val="superscript"/>
        </w:rPr>
        <w:t>o</w:t>
      </w:r>
      <w:r>
        <w:rPr>
          <w:rFonts w:cs="Times New Roman"/>
          <w:sz w:val="20"/>
          <w:szCs w:val="20"/>
        </w:rPr>
        <w:t>C</w:t>
      </w:r>
      <w:r>
        <w:rPr>
          <w:rFonts w:cs="Times New Roman"/>
          <w:sz w:val="20"/>
          <w:szCs w:val="20"/>
        </w:rPr>
        <w:tab/>
      </w:r>
      <w:proofErr w:type="gramStart"/>
      <w:r>
        <w:rPr>
          <w:rFonts w:cs="Times New Roman"/>
          <w:sz w:val="20"/>
          <w:szCs w:val="20"/>
        </w:rPr>
        <w:tab/>
        <w:t xml:space="preserve">  </w:t>
      </w:r>
      <w:proofErr w:type="spellStart"/>
      <w:r>
        <w:rPr>
          <w:rFonts w:cs="Times New Roman"/>
          <w:sz w:val="20"/>
          <w:szCs w:val="20"/>
        </w:rPr>
        <w:t>HotStart</w:t>
      </w:r>
      <w:proofErr w:type="spellEnd"/>
      <w:proofErr w:type="gramEnd"/>
      <w:r>
        <w:rPr>
          <w:rFonts w:cs="Times New Roman"/>
          <w:sz w:val="20"/>
          <w:szCs w:val="20"/>
        </w:rPr>
        <w:t xml:space="preserve"> DNA is activated at this step</w:t>
      </w:r>
    </w:p>
    <w:p w14:paraId="2A6FE233" w14:textId="544C3D84" w:rsidR="009D6AEF" w:rsidRDefault="008D6BE0" w:rsidP="009D6AEF">
      <w:pPr>
        <w:pStyle w:val="ListParagraph"/>
        <w:widowControl w:val="0"/>
        <w:numPr>
          <w:ilvl w:val="1"/>
          <w:numId w:val="5"/>
        </w:numPr>
        <w:autoSpaceDE w:val="0"/>
        <w:autoSpaceDN w:val="0"/>
        <w:adjustRightInd w:val="0"/>
        <w:rPr>
          <w:rFonts w:cs="Times New Roman"/>
          <w:sz w:val="20"/>
          <w:szCs w:val="20"/>
        </w:rPr>
      </w:pPr>
      <w:r>
        <w:rPr>
          <w:rFonts w:cs="Times New Roman"/>
          <w:sz w:val="20"/>
          <w:szCs w:val="20"/>
        </w:rPr>
        <w:t xml:space="preserve">  40</w:t>
      </w:r>
      <w:r>
        <w:rPr>
          <w:rFonts w:cs="Times New Roman"/>
          <w:sz w:val="20"/>
          <w:szCs w:val="20"/>
        </w:rPr>
        <w:tab/>
      </w:r>
      <w:r>
        <w:rPr>
          <w:rFonts w:cs="Times New Roman"/>
          <w:sz w:val="20"/>
          <w:szCs w:val="20"/>
        </w:rPr>
        <w:tab/>
        <w:t xml:space="preserve">   15 s</w:t>
      </w:r>
      <w:r>
        <w:rPr>
          <w:rFonts w:cs="Times New Roman"/>
          <w:sz w:val="20"/>
          <w:szCs w:val="20"/>
        </w:rPr>
        <w:tab/>
      </w:r>
      <w:proofErr w:type="gramStart"/>
      <w:r>
        <w:rPr>
          <w:rFonts w:cs="Times New Roman"/>
          <w:sz w:val="20"/>
          <w:szCs w:val="20"/>
        </w:rPr>
        <w:tab/>
        <w:t xml:space="preserve">  95</w:t>
      </w:r>
      <w:proofErr w:type="gramEnd"/>
      <w:r w:rsidRPr="008D6BE0">
        <w:rPr>
          <w:rFonts w:cs="Times New Roman"/>
          <w:sz w:val="20"/>
          <w:szCs w:val="20"/>
          <w:vertAlign w:val="superscript"/>
        </w:rPr>
        <w:t>o</w:t>
      </w:r>
      <w:r w:rsidR="009D6AEF">
        <w:rPr>
          <w:rFonts w:cs="Times New Roman"/>
          <w:sz w:val="20"/>
          <w:szCs w:val="20"/>
        </w:rPr>
        <w:t>C</w:t>
      </w:r>
    </w:p>
    <w:p w14:paraId="03F376D8" w14:textId="5AAFF96D" w:rsidR="009D6AEF" w:rsidRDefault="008D6BE0" w:rsidP="009D6AEF">
      <w:pPr>
        <w:widowControl w:val="0"/>
        <w:autoSpaceDE w:val="0"/>
        <w:autoSpaceDN w:val="0"/>
        <w:adjustRightInd w:val="0"/>
        <w:rPr>
          <w:rFonts w:cs="Times New Roman"/>
          <w:sz w:val="20"/>
          <w:szCs w:val="20"/>
        </w:rPr>
      </w:pP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1 min</w:t>
      </w:r>
      <w:r>
        <w:rPr>
          <w:rFonts w:cs="Times New Roman"/>
          <w:sz w:val="20"/>
          <w:szCs w:val="20"/>
        </w:rPr>
        <w:tab/>
      </w:r>
      <w:proofErr w:type="gramStart"/>
      <w:r>
        <w:rPr>
          <w:rFonts w:cs="Times New Roman"/>
          <w:sz w:val="20"/>
          <w:szCs w:val="20"/>
        </w:rPr>
        <w:tab/>
        <w:t xml:space="preserve">  60</w:t>
      </w:r>
      <w:proofErr w:type="gramEnd"/>
      <w:r w:rsidRPr="008D6BE0">
        <w:rPr>
          <w:rFonts w:cs="Times New Roman"/>
          <w:sz w:val="20"/>
          <w:szCs w:val="20"/>
          <w:vertAlign w:val="superscript"/>
        </w:rPr>
        <w:t>o</w:t>
      </w:r>
      <w:r w:rsidR="009D6AEF">
        <w:rPr>
          <w:rFonts w:cs="Times New Roman"/>
          <w:sz w:val="20"/>
          <w:szCs w:val="20"/>
        </w:rPr>
        <w:t>C</w:t>
      </w:r>
      <w:r w:rsidR="009D6AEF">
        <w:rPr>
          <w:rFonts w:cs="Times New Roman"/>
          <w:sz w:val="20"/>
          <w:szCs w:val="20"/>
        </w:rPr>
        <w:tab/>
      </w:r>
      <w:r w:rsidR="009D6AEF">
        <w:rPr>
          <w:rFonts w:cs="Times New Roman"/>
          <w:sz w:val="20"/>
          <w:szCs w:val="20"/>
        </w:rPr>
        <w:tab/>
        <w:t>Perform fluorescence data collection</w:t>
      </w:r>
    </w:p>
    <w:p w14:paraId="793E489B" w14:textId="77777777" w:rsidR="009D6AEF" w:rsidRDefault="009D6AEF" w:rsidP="009D6AEF">
      <w:pPr>
        <w:widowControl w:val="0"/>
        <w:autoSpaceDE w:val="0"/>
        <w:autoSpaceDN w:val="0"/>
        <w:adjustRightInd w:val="0"/>
        <w:rPr>
          <w:rFonts w:cs="Times New Roman"/>
          <w:sz w:val="20"/>
          <w:szCs w:val="20"/>
        </w:rPr>
      </w:pPr>
    </w:p>
    <w:p w14:paraId="7AB4C077" w14:textId="77777777" w:rsidR="00D50872" w:rsidRDefault="00D50872" w:rsidP="009D6AEF">
      <w:pPr>
        <w:widowControl w:val="0"/>
        <w:autoSpaceDE w:val="0"/>
        <w:autoSpaceDN w:val="0"/>
        <w:adjustRightInd w:val="0"/>
        <w:rPr>
          <w:rFonts w:cs="Times New Roman"/>
          <w:sz w:val="20"/>
          <w:szCs w:val="20"/>
        </w:rPr>
      </w:pPr>
    </w:p>
    <w:p w14:paraId="3D784763" w14:textId="39763850" w:rsidR="009D6AEF" w:rsidRDefault="009D6AEF" w:rsidP="009D6AEF">
      <w:pPr>
        <w:pStyle w:val="ListParagraph"/>
        <w:widowControl w:val="0"/>
        <w:numPr>
          <w:ilvl w:val="0"/>
          <w:numId w:val="6"/>
        </w:numPr>
        <w:autoSpaceDE w:val="0"/>
        <w:autoSpaceDN w:val="0"/>
        <w:adjustRightInd w:val="0"/>
        <w:rPr>
          <w:rFonts w:cs="Times New Roman"/>
          <w:sz w:val="20"/>
          <w:szCs w:val="20"/>
        </w:rPr>
      </w:pPr>
      <w:r w:rsidRPr="009D6AEF">
        <w:rPr>
          <w:rFonts w:cs="Times New Roman"/>
          <w:sz w:val="20"/>
          <w:szCs w:val="20"/>
        </w:rPr>
        <w:t xml:space="preserve">Perform a dissociation (melting) curve analysis to verify PCR specificity.  Run a melting curve program and </w:t>
      </w:r>
      <w:r w:rsidR="008D6BE0" w:rsidRPr="009D6AEF">
        <w:rPr>
          <w:rFonts w:cs="Times New Roman"/>
          <w:sz w:val="20"/>
          <w:szCs w:val="20"/>
        </w:rPr>
        <w:t>generate</w:t>
      </w:r>
      <w:r w:rsidRPr="009D6AEF">
        <w:rPr>
          <w:rFonts w:cs="Times New Roman"/>
          <w:sz w:val="20"/>
          <w:szCs w:val="20"/>
        </w:rPr>
        <w:t xml:space="preserve"> a first derivative dissociation curve.  A single peak should appear in each reaction at temperatures greater than 80</w:t>
      </w:r>
      <w:r w:rsidRPr="008D6BE0">
        <w:rPr>
          <w:rFonts w:cs="Times New Roman"/>
          <w:sz w:val="20"/>
          <w:szCs w:val="20"/>
          <w:vertAlign w:val="superscript"/>
        </w:rPr>
        <w:t>o</w:t>
      </w:r>
      <w:r w:rsidRPr="009D6AEF">
        <w:rPr>
          <w:rFonts w:cs="Times New Roman"/>
          <w:sz w:val="20"/>
          <w:szCs w:val="20"/>
        </w:rPr>
        <w:t>C.</w:t>
      </w:r>
    </w:p>
    <w:p w14:paraId="2EAF1A3D" w14:textId="77777777" w:rsidR="006F45E4" w:rsidRPr="009D6AEF" w:rsidRDefault="006F45E4" w:rsidP="006F45E4">
      <w:pPr>
        <w:pStyle w:val="ListParagraph"/>
        <w:widowControl w:val="0"/>
        <w:autoSpaceDE w:val="0"/>
        <w:autoSpaceDN w:val="0"/>
        <w:adjustRightInd w:val="0"/>
        <w:rPr>
          <w:rFonts w:cs="Times New Roman"/>
          <w:sz w:val="20"/>
          <w:szCs w:val="20"/>
        </w:rPr>
      </w:pPr>
    </w:p>
    <w:p w14:paraId="3CC7EEE6" w14:textId="2E316E47" w:rsidR="009D6AEF" w:rsidRDefault="009D6AEF" w:rsidP="002F1390">
      <w:pPr>
        <w:pStyle w:val="ListParagraph"/>
        <w:widowControl w:val="0"/>
        <w:numPr>
          <w:ilvl w:val="0"/>
          <w:numId w:val="5"/>
        </w:numPr>
        <w:autoSpaceDE w:val="0"/>
        <w:autoSpaceDN w:val="0"/>
        <w:adjustRightInd w:val="0"/>
        <w:rPr>
          <w:rFonts w:cs="Times New Roman"/>
          <w:sz w:val="20"/>
          <w:szCs w:val="20"/>
        </w:rPr>
      </w:pPr>
      <w:r>
        <w:rPr>
          <w:rFonts w:cs="Times New Roman"/>
          <w:sz w:val="20"/>
          <w:szCs w:val="20"/>
        </w:rPr>
        <w:t xml:space="preserve">Determine the CT value for each sample.  Calculate the </w:t>
      </w:r>
      <w:r w:rsidR="008D6BE0">
        <w:rPr>
          <w:rFonts w:ascii="Symbol" w:hAnsi="Symbol" w:cs="Times New Roman"/>
          <w:sz w:val="20"/>
          <w:szCs w:val="20"/>
        </w:rPr>
        <w:t></w:t>
      </w:r>
      <w:r w:rsidR="008D6BE0">
        <w:rPr>
          <w:rFonts w:ascii="Symbol" w:hAnsi="Symbol" w:cs="Times New Roman"/>
          <w:sz w:val="20"/>
          <w:szCs w:val="20"/>
        </w:rPr>
        <w:t></w:t>
      </w:r>
      <w:r>
        <w:rPr>
          <w:rFonts w:cs="Times New Roman"/>
          <w:sz w:val="20"/>
          <w:szCs w:val="20"/>
        </w:rPr>
        <w:t>CT for your experiment.</w:t>
      </w:r>
    </w:p>
    <w:p w14:paraId="5D518E19" w14:textId="77777777" w:rsidR="00614CED" w:rsidRDefault="00614CED" w:rsidP="00614CED">
      <w:pPr>
        <w:widowControl w:val="0"/>
        <w:autoSpaceDE w:val="0"/>
        <w:autoSpaceDN w:val="0"/>
        <w:adjustRightInd w:val="0"/>
        <w:rPr>
          <w:rFonts w:cs="Times New Roman"/>
          <w:sz w:val="20"/>
          <w:szCs w:val="20"/>
        </w:rPr>
      </w:pPr>
    </w:p>
    <w:p w14:paraId="78404087" w14:textId="77777777" w:rsidR="00614CED" w:rsidRDefault="00614CED" w:rsidP="00614CED">
      <w:pPr>
        <w:widowControl w:val="0"/>
        <w:autoSpaceDE w:val="0"/>
        <w:autoSpaceDN w:val="0"/>
        <w:adjustRightInd w:val="0"/>
        <w:rPr>
          <w:rFonts w:cs="Times New Roman"/>
          <w:sz w:val="20"/>
          <w:szCs w:val="20"/>
        </w:rPr>
      </w:pPr>
    </w:p>
    <w:p w14:paraId="2C00A676" w14:textId="5D3E6B2A" w:rsidR="008D6BE0" w:rsidRPr="005F5A4E" w:rsidRDefault="008D6BE0" w:rsidP="00614CED">
      <w:pPr>
        <w:widowControl w:val="0"/>
        <w:autoSpaceDE w:val="0"/>
        <w:autoSpaceDN w:val="0"/>
        <w:adjustRightInd w:val="0"/>
        <w:rPr>
          <w:rFonts w:cs="Times New Roman"/>
          <w:sz w:val="20"/>
          <w:szCs w:val="20"/>
        </w:rPr>
      </w:pPr>
      <w:r w:rsidRPr="005F5A4E">
        <w:rPr>
          <w:rFonts w:cs="Times New Roman"/>
          <w:b/>
          <w:sz w:val="32"/>
          <w:szCs w:val="20"/>
        </w:rPr>
        <w:t>Experimental Design</w:t>
      </w:r>
      <w:r>
        <w:rPr>
          <w:rFonts w:cs="Times New Roman"/>
          <w:sz w:val="20"/>
          <w:szCs w:val="20"/>
        </w:rPr>
        <w:t xml:space="preserve">.  You will be given two flasks of cells.  PS120 and PSN.  Determine using the expression level of NHE1 using BACT as a </w:t>
      </w:r>
      <w:r w:rsidRPr="005F5A4E">
        <w:rPr>
          <w:rFonts w:cs="Times New Roman"/>
          <w:sz w:val="20"/>
          <w:szCs w:val="20"/>
        </w:rPr>
        <w:t>normalized control.  You will also prepare PCR controls.</w:t>
      </w:r>
      <w:r w:rsidR="005F5A4E" w:rsidRPr="005F5A4E">
        <w:rPr>
          <w:rFonts w:cs="Times New Roman"/>
          <w:sz w:val="20"/>
          <w:szCs w:val="20"/>
        </w:rPr>
        <w:t xml:space="preserve">  </w:t>
      </w:r>
    </w:p>
    <w:p w14:paraId="7C1FC26D" w14:textId="40B96DCD" w:rsidR="005F5A4E" w:rsidRPr="005F5A4E" w:rsidRDefault="005F5A4E" w:rsidP="005F5A4E">
      <w:pPr>
        <w:spacing w:before="100" w:beforeAutospacing="1" w:after="100" w:afterAutospacing="1"/>
        <w:rPr>
          <w:rFonts w:cs="Arial"/>
          <w:color w:val="404040"/>
          <w:sz w:val="20"/>
          <w:szCs w:val="20"/>
        </w:rPr>
      </w:pPr>
      <w:r w:rsidRPr="005F5A4E">
        <w:rPr>
          <w:rFonts w:cs="Arial"/>
          <w:color w:val="404040"/>
          <w:sz w:val="20"/>
          <w:szCs w:val="20"/>
        </w:rPr>
        <w:t xml:space="preserve">1. A no template control (NTC) omits any DNA or RNA template from a </w:t>
      </w:r>
      <w:proofErr w:type="spellStart"/>
      <w:r w:rsidR="004530FD">
        <w:rPr>
          <w:rFonts w:cs="Arial"/>
          <w:color w:val="404040"/>
          <w:sz w:val="20"/>
          <w:szCs w:val="20"/>
        </w:rPr>
        <w:t>rtPCR</w:t>
      </w:r>
      <w:proofErr w:type="spellEnd"/>
      <w:r w:rsidR="004530FD">
        <w:rPr>
          <w:rFonts w:cs="Arial"/>
          <w:color w:val="404040"/>
          <w:sz w:val="20"/>
          <w:szCs w:val="20"/>
        </w:rPr>
        <w:t xml:space="preserve"> </w:t>
      </w:r>
      <w:r w:rsidRPr="005F5A4E">
        <w:rPr>
          <w:rFonts w:cs="Arial"/>
          <w:color w:val="404040"/>
          <w:sz w:val="20"/>
          <w:szCs w:val="20"/>
        </w:rPr>
        <w:t xml:space="preserve">reaction, and serves as a general control for extraneous nucleic acid contamination. When using SYBR Green chemistry, this also serves as an important control for primer dimer formation. </w:t>
      </w:r>
    </w:p>
    <w:p w14:paraId="2FFECADE" w14:textId="1994CB3E" w:rsidR="008D6BE0" w:rsidRPr="005F4F1E" w:rsidRDefault="005F5A4E" w:rsidP="005F4F1E">
      <w:pPr>
        <w:spacing w:before="100" w:beforeAutospacing="1" w:after="100" w:afterAutospacing="1"/>
        <w:rPr>
          <w:rFonts w:cs="Arial"/>
          <w:color w:val="404040"/>
          <w:sz w:val="20"/>
          <w:szCs w:val="20"/>
        </w:rPr>
      </w:pPr>
      <w:r w:rsidRPr="005F5A4E">
        <w:rPr>
          <w:rFonts w:cs="Arial"/>
          <w:color w:val="404040"/>
          <w:sz w:val="20"/>
          <w:szCs w:val="20"/>
        </w:rPr>
        <w:t>2. A no reverse transcri</w:t>
      </w:r>
      <w:r w:rsidR="004530FD">
        <w:rPr>
          <w:rFonts w:cs="Arial"/>
          <w:color w:val="404040"/>
          <w:sz w:val="20"/>
          <w:szCs w:val="20"/>
        </w:rPr>
        <w:t>ptase control (NRT)</w:t>
      </w:r>
      <w:r w:rsidRPr="005F5A4E">
        <w:rPr>
          <w:rFonts w:cs="Arial"/>
          <w:color w:val="404040"/>
          <w:sz w:val="20"/>
          <w:szCs w:val="20"/>
        </w:rPr>
        <w:t xml:space="preserve"> involves carrying out the reve</w:t>
      </w:r>
      <w:r w:rsidR="005F4F1E">
        <w:rPr>
          <w:rFonts w:cs="Arial"/>
          <w:color w:val="404040"/>
          <w:sz w:val="20"/>
          <w:szCs w:val="20"/>
        </w:rPr>
        <w:t>rse transcription step (preparation of cDNA)</w:t>
      </w:r>
      <w:r w:rsidRPr="005F5A4E">
        <w:rPr>
          <w:rFonts w:cs="Arial"/>
          <w:color w:val="404040"/>
          <w:sz w:val="20"/>
          <w:szCs w:val="20"/>
        </w:rPr>
        <w:t xml:space="preserve"> in the absence of reverse transcriptase. This control assesses the amount of DNA contamination present in an RNA preparation. </w:t>
      </w:r>
    </w:p>
    <w:p w14:paraId="425EFA01" w14:textId="36AC4C40" w:rsidR="008B6CCD" w:rsidRPr="00472EAB" w:rsidRDefault="00614CED" w:rsidP="00A9203E">
      <w:pPr>
        <w:widowControl w:val="0"/>
        <w:autoSpaceDE w:val="0"/>
        <w:autoSpaceDN w:val="0"/>
        <w:adjustRightInd w:val="0"/>
        <w:rPr>
          <w:rFonts w:cs="Times New Roman"/>
          <w:sz w:val="20"/>
          <w:szCs w:val="20"/>
        </w:rPr>
      </w:pPr>
      <w:r w:rsidRPr="001A4C71">
        <w:rPr>
          <w:rFonts w:cs="Times New Roman"/>
          <w:b/>
          <w:sz w:val="20"/>
          <w:szCs w:val="20"/>
        </w:rPr>
        <w:t>Write up</w:t>
      </w:r>
      <w:r>
        <w:rPr>
          <w:rFonts w:cs="Times New Roman"/>
          <w:sz w:val="20"/>
          <w:szCs w:val="20"/>
        </w:rPr>
        <w:t xml:space="preserve">:  Include the lab book – one or two sentence introduction for the entire experiment.  Include a section for results (observation of </w:t>
      </w:r>
      <w:r w:rsidR="009D1704">
        <w:rPr>
          <w:rFonts w:cs="Times New Roman"/>
          <w:sz w:val="20"/>
          <w:szCs w:val="20"/>
        </w:rPr>
        <w:t>fluorescence</w:t>
      </w:r>
      <w:r>
        <w:rPr>
          <w:rFonts w:cs="Times New Roman"/>
          <w:sz w:val="20"/>
          <w:szCs w:val="20"/>
        </w:rPr>
        <w:t xml:space="preserve"> of cells, </w:t>
      </w:r>
      <w:proofErr w:type="spellStart"/>
      <w:r>
        <w:rPr>
          <w:rFonts w:cs="Times New Roman"/>
          <w:sz w:val="20"/>
          <w:szCs w:val="20"/>
        </w:rPr>
        <w:t>nanodrop</w:t>
      </w:r>
      <w:proofErr w:type="spellEnd"/>
      <w:r>
        <w:rPr>
          <w:rFonts w:cs="Times New Roman"/>
          <w:sz w:val="20"/>
          <w:szCs w:val="20"/>
        </w:rPr>
        <w:t xml:space="preserve"> information, concentration calculations and so forth…).  Calculate the results of your </w:t>
      </w:r>
      <w:proofErr w:type="spellStart"/>
      <w:r>
        <w:rPr>
          <w:rFonts w:cs="Times New Roman"/>
          <w:sz w:val="20"/>
          <w:szCs w:val="20"/>
        </w:rPr>
        <w:t>rtPCR</w:t>
      </w:r>
      <w:proofErr w:type="spellEnd"/>
      <w:r>
        <w:rPr>
          <w:rFonts w:cs="Times New Roman"/>
          <w:sz w:val="20"/>
          <w:szCs w:val="20"/>
        </w:rPr>
        <w:t xml:space="preserve"> and comment on the melt curve.  </w:t>
      </w:r>
      <w:r w:rsidR="006F45E4">
        <w:rPr>
          <w:rFonts w:cs="Times New Roman"/>
          <w:sz w:val="20"/>
          <w:szCs w:val="20"/>
        </w:rPr>
        <w:t xml:space="preserve">Record and analyze your Ct value. </w:t>
      </w:r>
      <w:r>
        <w:rPr>
          <w:rFonts w:cs="Times New Roman"/>
          <w:sz w:val="20"/>
          <w:szCs w:val="20"/>
        </w:rPr>
        <w:t xml:space="preserve"> </w:t>
      </w:r>
      <w:r w:rsidR="006F45E4">
        <w:rPr>
          <w:rFonts w:cs="Times New Roman"/>
          <w:sz w:val="20"/>
          <w:szCs w:val="20"/>
        </w:rPr>
        <w:t xml:space="preserve">Discuss your negative controls.  </w:t>
      </w:r>
      <w:r>
        <w:rPr>
          <w:rFonts w:cs="Times New Roman"/>
          <w:sz w:val="20"/>
          <w:szCs w:val="20"/>
        </w:rPr>
        <w:t xml:space="preserve">Using both the </w:t>
      </w:r>
      <w:r w:rsidR="009D1704">
        <w:rPr>
          <w:rFonts w:cs="Times New Roman"/>
          <w:sz w:val="20"/>
          <w:szCs w:val="20"/>
        </w:rPr>
        <w:t>fluorescence</w:t>
      </w:r>
      <w:r>
        <w:rPr>
          <w:rFonts w:cs="Times New Roman"/>
          <w:sz w:val="20"/>
          <w:szCs w:val="20"/>
        </w:rPr>
        <w:t xml:space="preserve"> data and the </w:t>
      </w:r>
      <w:proofErr w:type="spellStart"/>
      <w:r>
        <w:rPr>
          <w:rFonts w:cs="Times New Roman"/>
          <w:sz w:val="20"/>
          <w:szCs w:val="20"/>
        </w:rPr>
        <w:t>ddCT</w:t>
      </w:r>
      <w:proofErr w:type="spellEnd"/>
      <w:r>
        <w:rPr>
          <w:rFonts w:cs="Times New Roman"/>
          <w:sz w:val="20"/>
          <w:szCs w:val="20"/>
        </w:rPr>
        <w:t xml:space="preserve"> </w:t>
      </w:r>
      <w:r w:rsidR="006F7363">
        <w:rPr>
          <w:rFonts w:cs="Times New Roman"/>
          <w:sz w:val="20"/>
          <w:szCs w:val="20"/>
        </w:rPr>
        <w:t>calcula</w:t>
      </w:r>
      <w:r w:rsidR="006F45E4">
        <w:rPr>
          <w:rFonts w:cs="Times New Roman"/>
          <w:sz w:val="20"/>
          <w:szCs w:val="20"/>
        </w:rPr>
        <w:t xml:space="preserve">tions explain HOW you know NHE is differentially expressed in one cell line over the other.  </w:t>
      </w:r>
    </w:p>
    <w:sectPr w:rsidR="008B6CCD" w:rsidRPr="00472EAB" w:rsidSect="001A4C71">
      <w:pgSz w:w="12240" w:h="15840"/>
      <w:pgMar w:top="756" w:right="540" w:bottom="603"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07BA" w14:textId="77777777" w:rsidR="00AF3076" w:rsidRDefault="00AF3076" w:rsidP="000D7164">
      <w:r>
        <w:separator/>
      </w:r>
    </w:p>
  </w:endnote>
  <w:endnote w:type="continuationSeparator" w:id="0">
    <w:p w14:paraId="2D728425" w14:textId="77777777" w:rsidR="00AF3076" w:rsidRDefault="00AF3076" w:rsidP="000D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 Bk BT">
    <w:altName w:val="Futura Book"/>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utura Hv BT">
    <w:altName w:val="Futura Heavy"/>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B3652" w14:textId="77777777" w:rsidR="00AF3076" w:rsidRDefault="00AF3076" w:rsidP="000D7164">
      <w:r>
        <w:separator/>
      </w:r>
    </w:p>
  </w:footnote>
  <w:footnote w:type="continuationSeparator" w:id="0">
    <w:p w14:paraId="18D0BD51" w14:textId="77777777" w:rsidR="00AF3076" w:rsidRDefault="00AF3076" w:rsidP="000D71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D80F5"/>
    <w:multiLevelType w:val="hybridMultilevel"/>
    <w:tmpl w:val="E9BEE1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DA0AF5"/>
    <w:multiLevelType w:val="hybridMultilevel"/>
    <w:tmpl w:val="B18173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42656"/>
    <w:multiLevelType w:val="hybridMultilevel"/>
    <w:tmpl w:val="B1F2090E"/>
    <w:lvl w:ilvl="0" w:tplc="903A6AFA">
      <w:start w:val="1"/>
      <w:numFmt w:val="bullet"/>
      <w:lvlText w:val=""/>
      <w:lvlJc w:val="left"/>
      <w:pPr>
        <w:ind w:left="720" w:hanging="360"/>
      </w:pPr>
      <w:rPr>
        <w:rFonts w:ascii="Symbol" w:hAnsi="Symbol" w:hint="default"/>
        <w:sz w:val="1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13894"/>
    <w:multiLevelType w:val="hybridMultilevel"/>
    <w:tmpl w:val="845E8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8D306E"/>
    <w:multiLevelType w:val="hybridMultilevel"/>
    <w:tmpl w:val="6C50D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BB0A09"/>
    <w:multiLevelType w:val="hybridMultilevel"/>
    <w:tmpl w:val="509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14EBE"/>
    <w:multiLevelType w:val="hybridMultilevel"/>
    <w:tmpl w:val="C3CACC78"/>
    <w:lvl w:ilvl="0" w:tplc="903A6AFA">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F0462"/>
    <w:multiLevelType w:val="hybridMultilevel"/>
    <w:tmpl w:val="97CC1AA2"/>
    <w:lvl w:ilvl="0" w:tplc="903A6AFA">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E0301"/>
    <w:multiLevelType w:val="hybridMultilevel"/>
    <w:tmpl w:val="140094B6"/>
    <w:lvl w:ilvl="0" w:tplc="A818264C">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6018E"/>
    <w:multiLevelType w:val="hybridMultilevel"/>
    <w:tmpl w:val="140094B6"/>
    <w:lvl w:ilvl="0" w:tplc="A818264C">
      <w:start w:val="1"/>
      <w:numFmt w:val="decimal"/>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D1740"/>
    <w:multiLevelType w:val="hybridMultilevel"/>
    <w:tmpl w:val="5D9A7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4D6A63"/>
    <w:multiLevelType w:val="hybridMultilevel"/>
    <w:tmpl w:val="474EF008"/>
    <w:lvl w:ilvl="0" w:tplc="903A6AFA">
      <w:start w:val="1"/>
      <w:numFmt w:val="bullet"/>
      <w:lvlText w:val=""/>
      <w:lvlJc w:val="left"/>
      <w:pPr>
        <w:ind w:left="720" w:hanging="360"/>
      </w:pPr>
      <w:rPr>
        <w:rFonts w:ascii="Symbol" w:hAnsi="Symbol" w:hint="default"/>
        <w:sz w:val="1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2"/>
  </w:num>
  <w:num w:numId="6">
    <w:abstractNumId w:val="7"/>
  </w:num>
  <w:num w:numId="7">
    <w:abstractNumId w:val="0"/>
  </w:num>
  <w:num w:numId="8">
    <w:abstractNumId w:val="1"/>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B6"/>
    <w:rsid w:val="00016B39"/>
    <w:rsid w:val="00066D64"/>
    <w:rsid w:val="000D7164"/>
    <w:rsid w:val="000E000B"/>
    <w:rsid w:val="001057B7"/>
    <w:rsid w:val="00126519"/>
    <w:rsid w:val="00135795"/>
    <w:rsid w:val="00191F56"/>
    <w:rsid w:val="001A4C71"/>
    <w:rsid w:val="001B31B6"/>
    <w:rsid w:val="001D5DD5"/>
    <w:rsid w:val="00230D6D"/>
    <w:rsid w:val="00236AA9"/>
    <w:rsid w:val="002616F9"/>
    <w:rsid w:val="00262412"/>
    <w:rsid w:val="0026306C"/>
    <w:rsid w:val="002A3CDA"/>
    <w:rsid w:val="002B1533"/>
    <w:rsid w:val="002F1390"/>
    <w:rsid w:val="002F4E20"/>
    <w:rsid w:val="00345AC6"/>
    <w:rsid w:val="00346722"/>
    <w:rsid w:val="003870EA"/>
    <w:rsid w:val="003B4A59"/>
    <w:rsid w:val="003B4DDC"/>
    <w:rsid w:val="003E6ABC"/>
    <w:rsid w:val="0041631F"/>
    <w:rsid w:val="00423ADF"/>
    <w:rsid w:val="00433690"/>
    <w:rsid w:val="004437CC"/>
    <w:rsid w:val="004530FD"/>
    <w:rsid w:val="00472EAB"/>
    <w:rsid w:val="004E236A"/>
    <w:rsid w:val="00554E3F"/>
    <w:rsid w:val="005F4F1E"/>
    <w:rsid w:val="005F5A4E"/>
    <w:rsid w:val="00614CED"/>
    <w:rsid w:val="00632DF3"/>
    <w:rsid w:val="00661722"/>
    <w:rsid w:val="0066594E"/>
    <w:rsid w:val="00673E3A"/>
    <w:rsid w:val="006841DE"/>
    <w:rsid w:val="006B47A4"/>
    <w:rsid w:val="006F45E4"/>
    <w:rsid w:val="006F7363"/>
    <w:rsid w:val="007D3372"/>
    <w:rsid w:val="00836A77"/>
    <w:rsid w:val="00840299"/>
    <w:rsid w:val="0084225E"/>
    <w:rsid w:val="0088727D"/>
    <w:rsid w:val="008B3B96"/>
    <w:rsid w:val="008B6CCD"/>
    <w:rsid w:val="008D13A8"/>
    <w:rsid w:val="008D6BE0"/>
    <w:rsid w:val="008F4D5F"/>
    <w:rsid w:val="009141C8"/>
    <w:rsid w:val="009560F9"/>
    <w:rsid w:val="00967CC1"/>
    <w:rsid w:val="009701D8"/>
    <w:rsid w:val="00972C9D"/>
    <w:rsid w:val="009D1704"/>
    <w:rsid w:val="009D2485"/>
    <w:rsid w:val="009D6AEF"/>
    <w:rsid w:val="009E4212"/>
    <w:rsid w:val="00A05482"/>
    <w:rsid w:val="00A65F86"/>
    <w:rsid w:val="00A852DF"/>
    <w:rsid w:val="00A9203E"/>
    <w:rsid w:val="00AA5B8B"/>
    <w:rsid w:val="00AE0B45"/>
    <w:rsid w:val="00AF3076"/>
    <w:rsid w:val="00B43A4E"/>
    <w:rsid w:val="00B62B98"/>
    <w:rsid w:val="00B96ED5"/>
    <w:rsid w:val="00BB4A19"/>
    <w:rsid w:val="00BD070C"/>
    <w:rsid w:val="00BE31FA"/>
    <w:rsid w:val="00C01D6A"/>
    <w:rsid w:val="00C0675B"/>
    <w:rsid w:val="00C408B2"/>
    <w:rsid w:val="00C53434"/>
    <w:rsid w:val="00CB7FE8"/>
    <w:rsid w:val="00CD187C"/>
    <w:rsid w:val="00D50872"/>
    <w:rsid w:val="00D76D60"/>
    <w:rsid w:val="00DC491C"/>
    <w:rsid w:val="00E032BE"/>
    <w:rsid w:val="00E61F4A"/>
    <w:rsid w:val="00E8268B"/>
    <w:rsid w:val="00EF7CC0"/>
    <w:rsid w:val="00F02272"/>
    <w:rsid w:val="00F5272B"/>
    <w:rsid w:val="00F8774E"/>
    <w:rsid w:val="00FF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C1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164"/>
    <w:pPr>
      <w:tabs>
        <w:tab w:val="center" w:pos="4680"/>
        <w:tab w:val="right" w:pos="9360"/>
      </w:tabs>
    </w:pPr>
  </w:style>
  <w:style w:type="character" w:customStyle="1" w:styleId="HeaderChar">
    <w:name w:val="Header Char"/>
    <w:basedOn w:val="DefaultParagraphFont"/>
    <w:link w:val="Header"/>
    <w:uiPriority w:val="99"/>
    <w:rsid w:val="000D7164"/>
  </w:style>
  <w:style w:type="paragraph" w:styleId="Footer">
    <w:name w:val="footer"/>
    <w:basedOn w:val="Normal"/>
    <w:link w:val="FooterChar"/>
    <w:uiPriority w:val="99"/>
    <w:unhideWhenUsed/>
    <w:rsid w:val="000D7164"/>
    <w:pPr>
      <w:tabs>
        <w:tab w:val="center" w:pos="4680"/>
        <w:tab w:val="right" w:pos="9360"/>
      </w:tabs>
    </w:pPr>
  </w:style>
  <w:style w:type="character" w:customStyle="1" w:styleId="FooterChar">
    <w:name w:val="Footer Char"/>
    <w:basedOn w:val="DefaultParagraphFont"/>
    <w:link w:val="Footer"/>
    <w:uiPriority w:val="99"/>
    <w:rsid w:val="000D7164"/>
  </w:style>
  <w:style w:type="paragraph" w:styleId="ListParagraph">
    <w:name w:val="List Paragraph"/>
    <w:basedOn w:val="Normal"/>
    <w:uiPriority w:val="34"/>
    <w:qFormat/>
    <w:rsid w:val="003B4DDC"/>
    <w:pPr>
      <w:ind w:left="720"/>
      <w:contextualSpacing/>
    </w:pPr>
  </w:style>
  <w:style w:type="paragraph" w:customStyle="1" w:styleId="Default">
    <w:name w:val="Default"/>
    <w:rsid w:val="00066D64"/>
    <w:pPr>
      <w:widowControl w:val="0"/>
      <w:autoSpaceDE w:val="0"/>
      <w:autoSpaceDN w:val="0"/>
      <w:adjustRightInd w:val="0"/>
    </w:pPr>
    <w:rPr>
      <w:rFonts w:ascii="Futura Bk BT" w:hAnsi="Futura Bk BT" w:cs="Futura Bk BT"/>
      <w:color w:val="000000"/>
    </w:rPr>
  </w:style>
  <w:style w:type="table" w:styleId="TableGrid">
    <w:name w:val="Table Grid"/>
    <w:basedOn w:val="TableNormal"/>
    <w:uiPriority w:val="39"/>
    <w:rsid w:val="0010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41DE"/>
    <w:rPr>
      <w:color w:val="0563C1" w:themeColor="hyperlink"/>
      <w:u w:val="single"/>
    </w:rPr>
  </w:style>
  <w:style w:type="paragraph" w:styleId="NormalWeb">
    <w:name w:val="Normal (Web)"/>
    <w:basedOn w:val="Normal"/>
    <w:uiPriority w:val="99"/>
    <w:unhideWhenUsed/>
    <w:rsid w:val="005F5A4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F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429">
      <w:bodyDiv w:val="1"/>
      <w:marLeft w:val="0"/>
      <w:marRight w:val="0"/>
      <w:marTop w:val="0"/>
      <w:marBottom w:val="0"/>
      <w:divBdr>
        <w:top w:val="none" w:sz="0" w:space="0" w:color="auto"/>
        <w:left w:val="none" w:sz="0" w:space="0" w:color="auto"/>
        <w:bottom w:val="none" w:sz="0" w:space="0" w:color="auto"/>
        <w:right w:val="none" w:sz="0" w:space="0" w:color="auto"/>
      </w:divBdr>
      <w:divsChild>
        <w:div w:id="729574811">
          <w:marLeft w:val="0"/>
          <w:marRight w:val="0"/>
          <w:marTop w:val="0"/>
          <w:marBottom w:val="0"/>
          <w:divBdr>
            <w:top w:val="none" w:sz="0" w:space="0" w:color="auto"/>
            <w:left w:val="none" w:sz="0" w:space="0" w:color="auto"/>
            <w:bottom w:val="none" w:sz="0" w:space="0" w:color="auto"/>
            <w:right w:val="none" w:sz="0" w:space="0" w:color="auto"/>
          </w:divBdr>
          <w:divsChild>
            <w:div w:id="270557642">
              <w:marLeft w:val="0"/>
              <w:marRight w:val="0"/>
              <w:marTop w:val="0"/>
              <w:marBottom w:val="0"/>
              <w:divBdr>
                <w:top w:val="none" w:sz="0" w:space="0" w:color="auto"/>
                <w:left w:val="none" w:sz="0" w:space="0" w:color="auto"/>
                <w:bottom w:val="none" w:sz="0" w:space="0" w:color="auto"/>
                <w:right w:val="none" w:sz="0" w:space="0" w:color="auto"/>
              </w:divBdr>
              <w:divsChild>
                <w:div w:id="4484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8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jpeg"/><Relationship Id="rId9" Type="http://schemas.openxmlformats.org/officeDocument/2006/relationships/hyperlink" Target="http://www.qiagen.com/FAQ/ProductLineLink.aspx?ProductLineId=1000256" TargetMode="External"/><Relationship Id="rId10" Type="http://schemas.openxmlformats.org/officeDocument/2006/relationships/hyperlink" Target="http://www.qiagen.com/FAQ/ProductLineLink.aspx?ProductLineId=1000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2107</Words>
  <Characters>12013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Provost</cp:lastModifiedBy>
  <cp:revision>37</cp:revision>
  <cp:lastPrinted>2016-12-06T15:41:00Z</cp:lastPrinted>
  <dcterms:created xsi:type="dcterms:W3CDTF">2016-12-05T21:29:00Z</dcterms:created>
  <dcterms:modified xsi:type="dcterms:W3CDTF">2017-11-02T22:46:00Z</dcterms:modified>
</cp:coreProperties>
</file>